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38" w:rsidRPr="001B1D8C" w:rsidRDefault="001B1D8C" w:rsidP="001B1D8C">
      <w:pPr>
        <w:widowControl/>
        <w:spacing w:line="560" w:lineRule="exact"/>
        <w:jc w:val="center"/>
        <w:rPr>
          <w:rFonts w:ascii="方正小标宋_GBK" w:eastAsia="方正小标宋_GBK" w:hAnsi="微软雅黑" w:cs="宋体" w:hint="eastAsia"/>
          <w:color w:val="000000"/>
          <w:kern w:val="0"/>
          <w:sz w:val="44"/>
          <w:szCs w:val="44"/>
        </w:rPr>
      </w:pPr>
      <w:r w:rsidRPr="001B1D8C">
        <w:rPr>
          <w:rFonts w:ascii="方正小标宋_GBK" w:eastAsia="方正小标宋_GBK" w:hAnsi="微软雅黑" w:cs="宋体" w:hint="eastAsia"/>
          <w:color w:val="000000"/>
          <w:kern w:val="0"/>
          <w:sz w:val="44"/>
          <w:szCs w:val="44"/>
        </w:rPr>
        <w:t>解读：《攀枝花市国土绿化专项规划（2023—2030年）》</w:t>
      </w:r>
    </w:p>
    <w:p w:rsidR="001B1D8C" w:rsidRDefault="001B1D8C" w:rsidP="005E5A82">
      <w:pPr>
        <w:widowControl/>
        <w:spacing w:line="560" w:lineRule="exact"/>
        <w:ind w:firstLineChars="200" w:firstLine="640"/>
        <w:jc w:val="left"/>
        <w:rPr>
          <w:rFonts w:ascii="黑体" w:eastAsia="黑体" w:hAnsi="黑体" w:cs="宋体" w:hint="eastAsia"/>
          <w:color w:val="000000"/>
          <w:kern w:val="0"/>
          <w:sz w:val="32"/>
          <w:szCs w:val="32"/>
        </w:rPr>
      </w:pPr>
    </w:p>
    <w:p w:rsidR="00067C38" w:rsidRPr="00067C38" w:rsidRDefault="00067C38" w:rsidP="005E5A82">
      <w:pPr>
        <w:widowControl/>
        <w:spacing w:line="560" w:lineRule="exact"/>
        <w:ind w:firstLineChars="200" w:firstLine="640"/>
        <w:jc w:val="left"/>
        <w:rPr>
          <w:rFonts w:ascii="黑体" w:eastAsia="黑体" w:hAnsi="黑体" w:cs="宋体"/>
          <w:color w:val="000000"/>
          <w:kern w:val="0"/>
          <w:sz w:val="32"/>
          <w:szCs w:val="32"/>
        </w:rPr>
      </w:pPr>
      <w:r w:rsidRPr="00067C38">
        <w:rPr>
          <w:rFonts w:ascii="黑体" w:eastAsia="黑体" w:hAnsi="黑体" w:cs="宋体" w:hint="eastAsia"/>
          <w:color w:val="000000"/>
          <w:kern w:val="0"/>
          <w:sz w:val="32"/>
          <w:szCs w:val="32"/>
        </w:rPr>
        <w:t>一、规划编制背景及过程</w:t>
      </w:r>
    </w:p>
    <w:p w:rsidR="001D6A7E" w:rsidRDefault="001D6A7E" w:rsidP="005E5A82">
      <w:pPr>
        <w:autoSpaceDE w:val="0"/>
        <w:autoSpaceDN w:val="0"/>
        <w:adjustRightInd w:val="0"/>
        <w:spacing w:line="560" w:lineRule="exact"/>
        <w:ind w:firstLine="636"/>
        <w:rPr>
          <w:rFonts w:ascii="仿宋_GB2312" w:eastAsia="仿宋_GB2312" w:hAnsi="微软雅黑" w:cs="宋体"/>
          <w:color w:val="000000"/>
          <w:kern w:val="0"/>
          <w:sz w:val="32"/>
          <w:szCs w:val="32"/>
        </w:rPr>
      </w:pPr>
      <w:r w:rsidRPr="001D6A7E">
        <w:rPr>
          <w:rFonts w:ascii="仿宋_GB2312" w:eastAsia="仿宋_GB2312" w:hAnsi="微软雅黑" w:cs="宋体" w:hint="eastAsia"/>
          <w:color w:val="000000"/>
          <w:kern w:val="0"/>
          <w:sz w:val="32"/>
          <w:szCs w:val="32"/>
        </w:rPr>
        <w:t>为科学扎实推进全市国土绿化，进一步推动建设人与自然和谐共生的现代化，树牢上游意识、强化上游担当，在充分衔接《全国国土绿化规划纲要（</w:t>
      </w:r>
      <w:r w:rsidRPr="001D6A7E">
        <w:rPr>
          <w:rFonts w:ascii="仿宋_GB2312" w:eastAsia="仿宋_GB2312" w:hAnsi="微软雅黑" w:cs="宋体"/>
          <w:color w:val="000000"/>
          <w:kern w:val="0"/>
          <w:sz w:val="32"/>
          <w:szCs w:val="32"/>
        </w:rPr>
        <w:t>2022</w:t>
      </w:r>
      <w:r w:rsidRPr="001D6A7E">
        <w:rPr>
          <w:rFonts w:ascii="仿宋_GB2312" w:eastAsia="仿宋_GB2312" w:hAnsi="微软雅黑" w:cs="宋体" w:hint="eastAsia"/>
          <w:color w:val="000000"/>
          <w:kern w:val="0"/>
          <w:sz w:val="32"/>
          <w:szCs w:val="32"/>
        </w:rPr>
        <w:t>—</w:t>
      </w:r>
      <w:r w:rsidRPr="001D6A7E">
        <w:rPr>
          <w:rFonts w:ascii="仿宋_GB2312" w:eastAsia="仿宋_GB2312" w:hAnsi="微软雅黑" w:cs="宋体"/>
          <w:color w:val="000000"/>
          <w:kern w:val="0"/>
          <w:sz w:val="32"/>
          <w:szCs w:val="32"/>
        </w:rPr>
        <w:t xml:space="preserve">2030 </w:t>
      </w:r>
      <w:r w:rsidRPr="001D6A7E">
        <w:rPr>
          <w:rFonts w:ascii="仿宋_GB2312" w:eastAsia="仿宋_GB2312" w:hAnsi="微软雅黑" w:cs="宋体" w:hint="eastAsia"/>
          <w:color w:val="000000"/>
          <w:kern w:val="0"/>
          <w:sz w:val="32"/>
          <w:szCs w:val="32"/>
        </w:rPr>
        <w:t>年）》《四川省国民经济和社会发展第十四个五年规划和二〇三五年远景目标纲要》《美丽四川建设战略规划纲要（</w:t>
      </w:r>
      <w:r w:rsidRPr="001D6A7E">
        <w:rPr>
          <w:rFonts w:ascii="仿宋_GB2312" w:eastAsia="仿宋_GB2312" w:hAnsi="微软雅黑" w:cs="宋体"/>
          <w:color w:val="000000"/>
          <w:kern w:val="0"/>
          <w:sz w:val="32"/>
          <w:szCs w:val="32"/>
        </w:rPr>
        <w:t>2022</w:t>
      </w:r>
      <w:r w:rsidRPr="001D6A7E">
        <w:rPr>
          <w:rFonts w:ascii="仿宋_GB2312" w:eastAsia="仿宋_GB2312" w:hAnsi="微软雅黑" w:cs="宋体" w:hint="eastAsia"/>
          <w:color w:val="000000"/>
          <w:kern w:val="0"/>
          <w:sz w:val="32"/>
          <w:szCs w:val="32"/>
        </w:rPr>
        <w:t>—</w:t>
      </w:r>
      <w:r w:rsidRPr="001D6A7E">
        <w:rPr>
          <w:rFonts w:ascii="仿宋_GB2312" w:eastAsia="仿宋_GB2312" w:hAnsi="微软雅黑" w:cs="宋体"/>
          <w:color w:val="000000"/>
          <w:kern w:val="0"/>
          <w:sz w:val="32"/>
          <w:szCs w:val="32"/>
        </w:rPr>
        <w:t>2035</w:t>
      </w:r>
      <w:r w:rsidRPr="001D6A7E">
        <w:rPr>
          <w:rFonts w:ascii="仿宋_GB2312" w:eastAsia="仿宋_GB2312" w:hAnsi="微软雅黑" w:cs="宋体" w:hint="eastAsia"/>
          <w:color w:val="000000"/>
          <w:kern w:val="0"/>
          <w:sz w:val="32"/>
          <w:szCs w:val="32"/>
        </w:rPr>
        <w:t>年）》上，结合《攀枝花市国土空间总体规划（</w:t>
      </w:r>
      <w:r w:rsidRPr="001D6A7E">
        <w:rPr>
          <w:rFonts w:ascii="仿宋_GB2312" w:eastAsia="仿宋_GB2312" w:hAnsi="微软雅黑" w:cs="宋体"/>
          <w:color w:val="000000"/>
          <w:kern w:val="0"/>
          <w:sz w:val="32"/>
          <w:szCs w:val="32"/>
        </w:rPr>
        <w:t>2021</w:t>
      </w:r>
      <w:r w:rsidRPr="001D6A7E">
        <w:rPr>
          <w:rFonts w:ascii="仿宋_GB2312" w:eastAsia="仿宋_GB2312" w:hAnsi="微软雅黑" w:cs="宋体" w:hint="eastAsia"/>
          <w:color w:val="000000"/>
          <w:kern w:val="0"/>
          <w:sz w:val="32"/>
          <w:szCs w:val="32"/>
        </w:rPr>
        <w:t>—</w:t>
      </w:r>
      <w:r w:rsidRPr="001D6A7E">
        <w:rPr>
          <w:rFonts w:ascii="仿宋_GB2312" w:eastAsia="仿宋_GB2312" w:hAnsi="微软雅黑" w:cs="宋体"/>
          <w:color w:val="000000"/>
          <w:kern w:val="0"/>
          <w:sz w:val="32"/>
          <w:szCs w:val="32"/>
        </w:rPr>
        <w:t xml:space="preserve">2035 </w:t>
      </w:r>
      <w:r w:rsidRPr="001D6A7E">
        <w:rPr>
          <w:rFonts w:ascii="仿宋_GB2312" w:eastAsia="仿宋_GB2312" w:hAnsi="微软雅黑" w:cs="宋体" w:hint="eastAsia"/>
          <w:color w:val="000000"/>
          <w:kern w:val="0"/>
          <w:sz w:val="32"/>
          <w:szCs w:val="32"/>
        </w:rPr>
        <w:t>年）》《攀枝花市国土空间生态修复规划（</w:t>
      </w:r>
      <w:r w:rsidRPr="001D6A7E">
        <w:rPr>
          <w:rFonts w:ascii="仿宋_GB2312" w:eastAsia="仿宋_GB2312" w:hAnsi="微软雅黑" w:cs="宋体"/>
          <w:color w:val="000000"/>
          <w:kern w:val="0"/>
          <w:sz w:val="32"/>
          <w:szCs w:val="32"/>
        </w:rPr>
        <w:t>2021</w:t>
      </w:r>
      <w:r w:rsidRPr="001D6A7E">
        <w:rPr>
          <w:rFonts w:ascii="仿宋_GB2312" w:eastAsia="仿宋_GB2312" w:hAnsi="微软雅黑" w:cs="宋体" w:hint="eastAsia"/>
          <w:color w:val="000000"/>
          <w:kern w:val="0"/>
          <w:sz w:val="32"/>
          <w:szCs w:val="32"/>
        </w:rPr>
        <w:t>—</w:t>
      </w:r>
      <w:r w:rsidRPr="001D6A7E">
        <w:rPr>
          <w:rFonts w:ascii="仿宋_GB2312" w:eastAsia="仿宋_GB2312" w:hAnsi="微软雅黑" w:cs="宋体"/>
          <w:color w:val="000000"/>
          <w:kern w:val="0"/>
          <w:sz w:val="32"/>
          <w:szCs w:val="32"/>
        </w:rPr>
        <w:t xml:space="preserve">2035 </w:t>
      </w:r>
      <w:r w:rsidRPr="001D6A7E">
        <w:rPr>
          <w:rFonts w:ascii="仿宋_GB2312" w:eastAsia="仿宋_GB2312" w:hAnsi="微软雅黑" w:cs="宋体" w:hint="eastAsia"/>
          <w:color w:val="000000"/>
          <w:kern w:val="0"/>
          <w:sz w:val="32"/>
          <w:szCs w:val="32"/>
        </w:rPr>
        <w:t>年）》《攀枝花市金沙江干热河谷生态恢复与治理规划（</w:t>
      </w:r>
      <w:r w:rsidRPr="001D6A7E">
        <w:rPr>
          <w:rFonts w:ascii="仿宋_GB2312" w:eastAsia="仿宋_GB2312" w:hAnsi="微软雅黑" w:cs="宋体"/>
          <w:color w:val="000000"/>
          <w:kern w:val="0"/>
          <w:sz w:val="32"/>
          <w:szCs w:val="32"/>
        </w:rPr>
        <w:t>2017</w:t>
      </w:r>
      <w:r w:rsidRPr="001D6A7E">
        <w:rPr>
          <w:rFonts w:ascii="仿宋_GB2312" w:eastAsia="仿宋_GB2312" w:hAnsi="微软雅黑" w:cs="宋体" w:hint="eastAsia"/>
          <w:color w:val="000000"/>
          <w:kern w:val="0"/>
          <w:sz w:val="32"/>
          <w:szCs w:val="32"/>
        </w:rPr>
        <w:t>—</w:t>
      </w:r>
      <w:r w:rsidRPr="001D6A7E">
        <w:rPr>
          <w:rFonts w:ascii="仿宋_GB2312" w:eastAsia="仿宋_GB2312" w:hAnsi="微软雅黑" w:cs="宋体"/>
          <w:color w:val="000000"/>
          <w:kern w:val="0"/>
          <w:sz w:val="32"/>
          <w:szCs w:val="32"/>
        </w:rPr>
        <w:t xml:space="preserve">2030 </w:t>
      </w:r>
      <w:r w:rsidRPr="001D6A7E">
        <w:rPr>
          <w:rFonts w:ascii="仿宋_GB2312" w:eastAsia="仿宋_GB2312" w:hAnsi="微软雅黑" w:cs="宋体" w:hint="eastAsia"/>
          <w:color w:val="000000"/>
          <w:kern w:val="0"/>
          <w:sz w:val="32"/>
          <w:szCs w:val="32"/>
        </w:rPr>
        <w:t>年）》，根据四川省绿化委员会编制的《四川省国土绿化规划（</w:t>
      </w:r>
      <w:r w:rsidRPr="001D6A7E">
        <w:rPr>
          <w:rFonts w:ascii="仿宋_GB2312" w:eastAsia="仿宋_GB2312" w:hAnsi="微软雅黑" w:cs="宋体"/>
          <w:color w:val="000000"/>
          <w:kern w:val="0"/>
          <w:sz w:val="32"/>
          <w:szCs w:val="32"/>
        </w:rPr>
        <w:t>2023</w:t>
      </w:r>
      <w:r w:rsidRPr="001D6A7E">
        <w:rPr>
          <w:rFonts w:ascii="仿宋_GB2312" w:eastAsia="仿宋_GB2312" w:hAnsi="微软雅黑" w:cs="宋体" w:hint="eastAsia"/>
          <w:color w:val="000000"/>
          <w:kern w:val="0"/>
          <w:sz w:val="32"/>
          <w:szCs w:val="32"/>
        </w:rPr>
        <w:t>—</w:t>
      </w:r>
      <w:r w:rsidRPr="001D6A7E">
        <w:rPr>
          <w:rFonts w:ascii="仿宋_GB2312" w:eastAsia="仿宋_GB2312" w:hAnsi="微软雅黑" w:cs="宋体"/>
          <w:color w:val="000000"/>
          <w:kern w:val="0"/>
          <w:sz w:val="32"/>
          <w:szCs w:val="32"/>
        </w:rPr>
        <w:t xml:space="preserve">2030 </w:t>
      </w:r>
      <w:r w:rsidRPr="001D6A7E">
        <w:rPr>
          <w:rFonts w:ascii="仿宋_GB2312" w:eastAsia="仿宋_GB2312" w:hAnsi="微软雅黑" w:cs="宋体" w:hint="eastAsia"/>
          <w:color w:val="000000"/>
          <w:kern w:val="0"/>
          <w:sz w:val="32"/>
          <w:szCs w:val="32"/>
        </w:rPr>
        <w:t>年）》及《四川省防沙治沙规划（</w:t>
      </w:r>
      <w:r w:rsidRPr="001D6A7E">
        <w:rPr>
          <w:rFonts w:ascii="仿宋_GB2312" w:eastAsia="仿宋_GB2312" w:hAnsi="微软雅黑" w:cs="宋体"/>
          <w:color w:val="000000"/>
          <w:kern w:val="0"/>
          <w:sz w:val="32"/>
          <w:szCs w:val="32"/>
        </w:rPr>
        <w:t>2021</w:t>
      </w:r>
      <w:r w:rsidRPr="001D6A7E">
        <w:rPr>
          <w:rFonts w:ascii="仿宋_GB2312" w:eastAsia="仿宋_GB2312" w:hAnsi="微软雅黑" w:cs="宋体" w:hint="eastAsia"/>
          <w:color w:val="000000"/>
          <w:kern w:val="0"/>
          <w:sz w:val="32"/>
          <w:szCs w:val="32"/>
        </w:rPr>
        <w:t>—</w:t>
      </w:r>
      <w:r w:rsidRPr="001D6A7E">
        <w:rPr>
          <w:rFonts w:ascii="仿宋_GB2312" w:eastAsia="仿宋_GB2312" w:hAnsi="微软雅黑" w:cs="宋体"/>
          <w:color w:val="000000"/>
          <w:kern w:val="0"/>
          <w:sz w:val="32"/>
          <w:szCs w:val="32"/>
        </w:rPr>
        <w:t xml:space="preserve">2030 </w:t>
      </w:r>
      <w:r w:rsidRPr="001D6A7E">
        <w:rPr>
          <w:rFonts w:ascii="仿宋_GB2312" w:eastAsia="仿宋_GB2312" w:hAnsi="微软雅黑" w:cs="宋体" w:hint="eastAsia"/>
          <w:color w:val="000000"/>
          <w:kern w:val="0"/>
          <w:sz w:val="32"/>
          <w:szCs w:val="32"/>
        </w:rPr>
        <w:t>年）》，</w:t>
      </w:r>
      <w:r w:rsidRPr="00067C38">
        <w:rPr>
          <w:rFonts w:ascii="仿宋_GB2312" w:eastAsia="仿宋_GB2312" w:hAnsi="微软雅黑" w:cs="宋体" w:hint="eastAsia"/>
          <w:color w:val="000000"/>
          <w:kern w:val="0"/>
          <w:sz w:val="32"/>
          <w:szCs w:val="32"/>
        </w:rPr>
        <w:t>经过多次讨论、分析、专题研究，书面征求</w:t>
      </w:r>
      <w:r>
        <w:rPr>
          <w:rFonts w:ascii="仿宋_GB2312" w:eastAsia="仿宋_GB2312" w:hAnsi="微软雅黑" w:cs="宋体" w:hint="eastAsia"/>
          <w:color w:val="000000"/>
          <w:kern w:val="0"/>
          <w:sz w:val="32"/>
          <w:szCs w:val="32"/>
        </w:rPr>
        <w:t>各县（区）人民政府、</w:t>
      </w:r>
      <w:r w:rsidRPr="00693C56">
        <w:rPr>
          <w:rFonts w:ascii="Times New Roman" w:eastAsia="仿宋_GB2312"/>
          <w:sz w:val="32"/>
        </w:rPr>
        <w:t>市绿委成员单位</w:t>
      </w:r>
      <w:r w:rsidRPr="00067C38">
        <w:rPr>
          <w:rFonts w:ascii="仿宋_GB2312" w:eastAsia="仿宋_GB2312" w:hAnsi="微软雅黑" w:cs="宋体" w:hint="eastAsia"/>
          <w:color w:val="000000"/>
          <w:kern w:val="0"/>
          <w:sz w:val="32"/>
          <w:szCs w:val="32"/>
        </w:rPr>
        <w:t>建议意见，组织专家评审，开展社会稳定性风险评估和合法性审查。</w:t>
      </w:r>
      <w:r>
        <w:rPr>
          <w:rFonts w:ascii="仿宋_GB2312" w:eastAsia="仿宋_GB2312" w:hAnsi="微软雅黑" w:cs="宋体" w:hint="eastAsia"/>
          <w:color w:val="000000"/>
          <w:kern w:val="0"/>
          <w:sz w:val="32"/>
          <w:szCs w:val="32"/>
        </w:rPr>
        <w:t>2</w:t>
      </w:r>
      <w:r w:rsidRPr="00067C38">
        <w:rPr>
          <w:rFonts w:ascii="仿宋_GB2312" w:eastAsia="仿宋_GB2312" w:hAnsi="微软雅黑" w:cs="宋体" w:hint="eastAsia"/>
          <w:color w:val="000000"/>
          <w:kern w:val="0"/>
          <w:sz w:val="32"/>
          <w:szCs w:val="32"/>
        </w:rPr>
        <w:t>024年</w:t>
      </w:r>
      <w:r>
        <w:rPr>
          <w:rFonts w:ascii="仿宋_GB2312" w:eastAsia="仿宋_GB2312" w:hAnsi="微软雅黑" w:cs="宋体" w:hint="eastAsia"/>
          <w:color w:val="000000"/>
          <w:kern w:val="0"/>
          <w:sz w:val="32"/>
          <w:szCs w:val="32"/>
        </w:rPr>
        <w:t>9</w:t>
      </w:r>
      <w:r w:rsidRPr="00067C38">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19</w:t>
      </w:r>
      <w:r w:rsidRPr="00067C38">
        <w:rPr>
          <w:rFonts w:ascii="仿宋_GB2312" w:eastAsia="仿宋_GB2312" w:hAnsi="微软雅黑" w:cs="宋体" w:hint="eastAsia"/>
          <w:color w:val="000000"/>
          <w:kern w:val="0"/>
          <w:sz w:val="32"/>
          <w:szCs w:val="32"/>
        </w:rPr>
        <w:t>日，</w:t>
      </w:r>
      <w:r>
        <w:rPr>
          <w:rFonts w:ascii="仿宋_GB2312" w:eastAsia="仿宋_GB2312" w:hAnsi="微软雅黑" w:cs="宋体" w:hint="eastAsia"/>
          <w:color w:val="000000"/>
          <w:kern w:val="0"/>
          <w:sz w:val="32"/>
          <w:szCs w:val="32"/>
        </w:rPr>
        <w:t>攀枝花市林业局</w:t>
      </w:r>
      <w:r w:rsidRPr="00067C38">
        <w:rPr>
          <w:rFonts w:ascii="仿宋_GB2312" w:eastAsia="仿宋_GB2312" w:hAnsi="微软雅黑" w:cs="宋体" w:hint="eastAsia"/>
          <w:color w:val="000000"/>
          <w:kern w:val="0"/>
          <w:sz w:val="32"/>
          <w:szCs w:val="32"/>
        </w:rPr>
        <w:t>印发了</w:t>
      </w:r>
      <w:r w:rsidRPr="001D6A7E">
        <w:rPr>
          <w:rFonts w:ascii="仿宋_GB2312" w:eastAsia="仿宋_GB2312" w:hAnsi="微软雅黑" w:cs="宋体" w:hint="eastAsia"/>
          <w:color w:val="000000"/>
          <w:kern w:val="0"/>
          <w:sz w:val="32"/>
          <w:szCs w:val="32"/>
        </w:rPr>
        <w:t>《攀枝花市国土绿化专项规划》（</w:t>
      </w:r>
      <w:r w:rsidRPr="001D6A7E">
        <w:rPr>
          <w:rFonts w:ascii="仿宋_GB2312" w:eastAsia="仿宋_GB2312" w:hAnsi="微软雅黑" w:cs="宋体"/>
          <w:color w:val="000000"/>
          <w:kern w:val="0"/>
          <w:sz w:val="32"/>
          <w:szCs w:val="32"/>
        </w:rPr>
        <w:t>2023</w:t>
      </w:r>
      <w:r w:rsidRPr="001D6A7E">
        <w:rPr>
          <w:rFonts w:ascii="仿宋_GB2312" w:eastAsia="仿宋_GB2312" w:hAnsi="微软雅黑" w:cs="宋体" w:hint="eastAsia"/>
          <w:color w:val="000000"/>
          <w:kern w:val="0"/>
          <w:sz w:val="32"/>
          <w:szCs w:val="32"/>
        </w:rPr>
        <w:t>—</w:t>
      </w:r>
      <w:r w:rsidRPr="001D6A7E">
        <w:rPr>
          <w:rFonts w:ascii="仿宋_GB2312" w:eastAsia="仿宋_GB2312" w:hAnsi="微软雅黑" w:cs="宋体"/>
          <w:color w:val="000000"/>
          <w:kern w:val="0"/>
          <w:sz w:val="32"/>
          <w:szCs w:val="32"/>
        </w:rPr>
        <w:t xml:space="preserve">2030 </w:t>
      </w:r>
      <w:r w:rsidRPr="001D6A7E">
        <w:rPr>
          <w:rFonts w:ascii="仿宋_GB2312" w:eastAsia="仿宋_GB2312" w:hAnsi="微软雅黑" w:cs="宋体" w:hint="eastAsia"/>
          <w:color w:val="000000"/>
          <w:kern w:val="0"/>
          <w:sz w:val="32"/>
          <w:szCs w:val="32"/>
        </w:rPr>
        <w:t>年）</w:t>
      </w:r>
      <w:r w:rsidRPr="00067C38">
        <w:rPr>
          <w:rFonts w:ascii="仿宋_GB2312" w:eastAsia="仿宋_GB2312" w:hAnsi="微软雅黑" w:cs="宋体" w:hint="eastAsia"/>
          <w:color w:val="000000"/>
          <w:kern w:val="0"/>
          <w:sz w:val="32"/>
          <w:szCs w:val="32"/>
        </w:rPr>
        <w:t>（以下简称《规划》）。</w:t>
      </w:r>
    </w:p>
    <w:p w:rsidR="00067C38" w:rsidRPr="00067C38" w:rsidRDefault="00067C38" w:rsidP="005E5A82">
      <w:pPr>
        <w:widowControl/>
        <w:spacing w:line="560" w:lineRule="exact"/>
        <w:ind w:firstLineChars="200" w:firstLine="640"/>
        <w:jc w:val="left"/>
        <w:rPr>
          <w:rFonts w:ascii="黑体" w:eastAsia="黑体" w:hAnsi="黑体" w:cs="宋体"/>
          <w:color w:val="000000"/>
          <w:kern w:val="0"/>
          <w:sz w:val="32"/>
          <w:szCs w:val="32"/>
        </w:rPr>
      </w:pPr>
      <w:r w:rsidRPr="00067C38">
        <w:rPr>
          <w:rFonts w:ascii="黑体" w:eastAsia="黑体" w:hAnsi="黑体" w:cs="宋体" w:hint="eastAsia"/>
          <w:color w:val="000000"/>
          <w:kern w:val="0"/>
          <w:sz w:val="32"/>
          <w:szCs w:val="32"/>
        </w:rPr>
        <w:t>二、主要内容</w:t>
      </w:r>
    </w:p>
    <w:p w:rsidR="00067C38" w:rsidRDefault="00067C38" w:rsidP="005E5A82">
      <w:pPr>
        <w:autoSpaceDE w:val="0"/>
        <w:autoSpaceDN w:val="0"/>
        <w:adjustRightInd w:val="0"/>
        <w:spacing w:line="560" w:lineRule="exact"/>
        <w:ind w:firstLineChars="200" w:firstLine="640"/>
        <w:jc w:val="left"/>
        <w:rPr>
          <w:rFonts w:ascii="仿宋_GB2312" w:eastAsia="仿宋_GB2312" w:hAnsi="微软雅黑" w:cs="宋体"/>
          <w:color w:val="000000"/>
          <w:kern w:val="0"/>
          <w:sz w:val="32"/>
          <w:szCs w:val="32"/>
        </w:rPr>
      </w:pPr>
      <w:r w:rsidRPr="00067C38">
        <w:rPr>
          <w:rFonts w:ascii="仿宋_GB2312" w:eastAsia="仿宋_GB2312" w:hAnsi="微软雅黑" w:cs="宋体" w:hint="eastAsia"/>
          <w:color w:val="000000"/>
          <w:kern w:val="0"/>
          <w:sz w:val="32"/>
          <w:szCs w:val="32"/>
        </w:rPr>
        <w:t>（一）</w:t>
      </w:r>
      <w:r w:rsidR="000562B3">
        <w:rPr>
          <w:rFonts w:ascii="仿宋_GB2312" w:eastAsia="仿宋_GB2312" w:hAnsi="微软雅黑" w:cs="宋体" w:hint="eastAsia"/>
          <w:color w:val="000000"/>
          <w:kern w:val="0"/>
          <w:sz w:val="32"/>
          <w:szCs w:val="32"/>
        </w:rPr>
        <w:t>指导思想</w:t>
      </w:r>
      <w:r w:rsidRPr="00067C38">
        <w:rPr>
          <w:rFonts w:ascii="仿宋_GB2312" w:eastAsia="仿宋_GB2312" w:hAnsi="微软雅黑" w:cs="宋体" w:hint="eastAsia"/>
          <w:color w:val="000000"/>
          <w:kern w:val="0"/>
          <w:sz w:val="32"/>
          <w:szCs w:val="32"/>
        </w:rPr>
        <w:t>部分。《规划》</w:t>
      </w:r>
      <w:r w:rsidR="000562B3" w:rsidRPr="000562B3">
        <w:rPr>
          <w:rFonts w:ascii="仿宋_GB2312" w:eastAsia="仿宋_GB2312" w:hAnsi="微软雅黑" w:cs="宋体" w:hint="eastAsia"/>
          <w:color w:val="000000"/>
          <w:kern w:val="0"/>
          <w:sz w:val="32"/>
          <w:szCs w:val="32"/>
        </w:rPr>
        <w:t>以习近平生态文明思想为指导，牢固树立绿水青山就是金山银山理念，统筹推进山水林田湖草沙一体化保护和系统治理，不断优化提升森林、草原、湿地、</w:t>
      </w:r>
      <w:r w:rsidR="000562B3" w:rsidRPr="000562B3">
        <w:rPr>
          <w:rFonts w:ascii="仿宋_GB2312" w:eastAsia="仿宋_GB2312" w:hAnsi="微软雅黑" w:cs="宋体" w:hint="eastAsia"/>
          <w:color w:val="000000"/>
          <w:kern w:val="0"/>
          <w:sz w:val="32"/>
          <w:szCs w:val="32"/>
        </w:rPr>
        <w:lastRenderedPageBreak/>
        <w:t>荒漠等生态系统质量和功能，科学开展国土绿化行动，着力提高国土绿化总量和质量，增强生态系统功能和稳定性，提升</w:t>
      </w:r>
      <w:proofErr w:type="gramStart"/>
      <w:r w:rsidR="000562B3" w:rsidRPr="000562B3">
        <w:rPr>
          <w:rFonts w:ascii="仿宋_GB2312" w:eastAsia="仿宋_GB2312" w:hAnsi="微软雅黑" w:cs="宋体" w:hint="eastAsia"/>
          <w:color w:val="000000"/>
          <w:kern w:val="0"/>
          <w:sz w:val="32"/>
          <w:szCs w:val="32"/>
        </w:rPr>
        <w:t>生态系统碳汇能力</w:t>
      </w:r>
      <w:proofErr w:type="gramEnd"/>
      <w:r w:rsidR="000562B3" w:rsidRPr="000562B3">
        <w:rPr>
          <w:rFonts w:ascii="仿宋_GB2312" w:eastAsia="仿宋_GB2312" w:hAnsi="微软雅黑" w:cs="宋体" w:hint="eastAsia"/>
          <w:color w:val="000000"/>
          <w:kern w:val="0"/>
          <w:sz w:val="32"/>
          <w:szCs w:val="32"/>
        </w:rPr>
        <w:t>，不断满足人民群众日益增长的优美生态环境需要。为持续筑牢长江上游重要生态屏障，服务生态文明建设和经济高质量发展提供重要支撑，推动攀枝花市国土绿色发展和现代化建设</w:t>
      </w:r>
      <w:proofErr w:type="gramStart"/>
      <w:r w:rsidR="000562B3" w:rsidRPr="000562B3">
        <w:rPr>
          <w:rFonts w:ascii="仿宋_GB2312" w:eastAsia="仿宋_GB2312" w:hAnsi="微软雅黑" w:cs="宋体" w:hint="eastAsia"/>
          <w:color w:val="000000"/>
          <w:kern w:val="0"/>
          <w:sz w:val="32"/>
          <w:szCs w:val="32"/>
        </w:rPr>
        <w:t>作出</w:t>
      </w:r>
      <w:proofErr w:type="gramEnd"/>
      <w:r w:rsidR="000562B3" w:rsidRPr="000562B3">
        <w:rPr>
          <w:rFonts w:ascii="仿宋_GB2312" w:eastAsia="仿宋_GB2312" w:hAnsi="微软雅黑" w:cs="宋体" w:hint="eastAsia"/>
          <w:color w:val="000000"/>
          <w:kern w:val="0"/>
          <w:sz w:val="32"/>
          <w:szCs w:val="32"/>
        </w:rPr>
        <w:t>新的贡献。</w:t>
      </w:r>
    </w:p>
    <w:p w:rsidR="000562B3" w:rsidRPr="00067C38" w:rsidRDefault="000562B3" w:rsidP="005E5A82">
      <w:pPr>
        <w:autoSpaceDE w:val="0"/>
        <w:autoSpaceDN w:val="0"/>
        <w:adjustRightInd w:val="0"/>
        <w:spacing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（二）基本原则方面。一是</w:t>
      </w:r>
      <w:r w:rsidRPr="000562B3">
        <w:rPr>
          <w:rFonts w:ascii="仿宋_GB2312" w:eastAsia="仿宋_GB2312" w:hAnsi="微软雅黑" w:cs="宋体" w:hint="eastAsia"/>
          <w:color w:val="000000"/>
          <w:kern w:val="0"/>
          <w:sz w:val="32"/>
          <w:szCs w:val="32"/>
        </w:rPr>
        <w:t>坚持生态优先、系统治理。严守生态保护红线，遵循自然生态系统演替规律，贯彻山水林田湖草沙一体化保护和系统治理理念，科学开展高质量国土绿化，着力培育健康稳定的自然生态系统。二是坚持科学布局、协调发展。聚焦不同区域不同生态系统突出生态问题，统筹处理好保护与发展、安全与创新、重点与全面、当前与长远的关系，科学确定国土绿化方向，协调推进国土绿化高质量发展。三是坚持因地制宜、分区施策。以国土绿化适宜性为导向，充分考虑不同区域地形地貌、自然资源和绿化现状实际，坚持“宜林则林、宜草则草、宜灌则灌”，分区分类制定绿化措施。四是坚持系统观念、量质并重。树立山水林田湖草</w:t>
      </w:r>
      <w:proofErr w:type="gramStart"/>
      <w:r w:rsidRPr="000562B3">
        <w:rPr>
          <w:rFonts w:ascii="仿宋_GB2312" w:eastAsia="仿宋_GB2312" w:hAnsi="微软雅黑" w:cs="宋体" w:hint="eastAsia"/>
          <w:color w:val="000000"/>
          <w:kern w:val="0"/>
          <w:sz w:val="32"/>
          <w:szCs w:val="32"/>
        </w:rPr>
        <w:t>沙生命</w:t>
      </w:r>
      <w:proofErr w:type="gramEnd"/>
      <w:r w:rsidRPr="000562B3">
        <w:rPr>
          <w:rFonts w:ascii="仿宋_GB2312" w:eastAsia="仿宋_GB2312" w:hAnsi="微软雅黑" w:cs="宋体" w:hint="eastAsia"/>
          <w:color w:val="000000"/>
          <w:kern w:val="0"/>
          <w:sz w:val="32"/>
          <w:szCs w:val="32"/>
        </w:rPr>
        <w:t>共同体理念，存量增量并重、数量质量统一，科学开展造林绿化和森林经营，精准提升绿化质量，系统推进生态保护和修复。五是坚持政府主导、全民参与。充分发挥地方政府在国土绿化中的主导作用，坚持国土绿化服务群众、依靠群众，不断健全国土绿化投入机制，积极鼓励和引导社会各界参与国土绿化，营造全民参与国土绿化的良好氛围。</w:t>
      </w:r>
    </w:p>
    <w:p w:rsidR="000562B3" w:rsidRDefault="000562B3" w:rsidP="005E5A82">
      <w:pPr>
        <w:autoSpaceDE w:val="0"/>
        <w:autoSpaceDN w:val="0"/>
        <w:adjustRightInd w:val="0"/>
        <w:spacing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lastRenderedPageBreak/>
        <w:t>（三）主要目标与指标部分。</w:t>
      </w:r>
    </w:p>
    <w:p w:rsidR="00067C38" w:rsidRPr="000562B3" w:rsidRDefault="000562B3" w:rsidP="005E5A82">
      <w:pPr>
        <w:autoSpaceDE w:val="0"/>
        <w:autoSpaceDN w:val="0"/>
        <w:adjustRightInd w:val="0"/>
        <w:spacing w:line="560" w:lineRule="exact"/>
        <w:ind w:firstLineChars="196" w:firstLine="630"/>
        <w:jc w:val="left"/>
        <w:rPr>
          <w:rFonts w:ascii="仿宋_GB2312" w:eastAsia="仿宋_GB2312" w:hAnsi="微软雅黑" w:cs="宋体"/>
          <w:color w:val="000000"/>
          <w:kern w:val="0"/>
          <w:sz w:val="32"/>
          <w:szCs w:val="32"/>
        </w:rPr>
      </w:pPr>
      <w:r w:rsidRPr="000562B3">
        <w:rPr>
          <w:rFonts w:ascii="仿宋_GB2312" w:eastAsia="仿宋_GB2312" w:hAnsi="微软雅黑" w:cs="宋体" w:hint="eastAsia"/>
          <w:b/>
          <w:color w:val="000000"/>
          <w:kern w:val="0"/>
          <w:sz w:val="32"/>
          <w:szCs w:val="32"/>
        </w:rPr>
        <w:t>总体目标。</w:t>
      </w:r>
      <w:r w:rsidRPr="000562B3">
        <w:rPr>
          <w:rFonts w:ascii="仿宋_GB2312" w:eastAsia="仿宋_GB2312" w:hAnsi="微软雅黑" w:cs="宋体" w:hint="eastAsia"/>
          <w:color w:val="000000"/>
          <w:kern w:val="0"/>
          <w:sz w:val="32"/>
          <w:szCs w:val="32"/>
        </w:rPr>
        <w:t>聚焦构建生态安全格局和美丽攀枝花建设，统筹山水林田湖草沙一体化保护修复，规划期内大力推进全市城乡绿化增量提质，国土绿化体制机制不断完善，区域森林、草原、湿地、荒漠、城镇等生态空间的结构、功能和防灾减灾能力不断优化提升，科学绿化水平明显提高，人居生态环境显著改善，长江上游生态安全屏障进一步筑牢。</w:t>
      </w:r>
    </w:p>
    <w:p w:rsidR="000562B3" w:rsidRPr="000562B3" w:rsidRDefault="000562B3" w:rsidP="005E5A82">
      <w:pPr>
        <w:autoSpaceDE w:val="0"/>
        <w:autoSpaceDN w:val="0"/>
        <w:adjustRightInd w:val="0"/>
        <w:spacing w:line="560" w:lineRule="exact"/>
        <w:ind w:firstLineChars="196" w:firstLine="630"/>
        <w:jc w:val="left"/>
        <w:rPr>
          <w:rFonts w:ascii="仿宋_GB2312" w:eastAsia="仿宋_GB2312" w:hAnsi="微软雅黑" w:cs="宋体"/>
          <w:color w:val="000000"/>
          <w:kern w:val="0"/>
          <w:sz w:val="32"/>
          <w:szCs w:val="32"/>
        </w:rPr>
      </w:pPr>
      <w:r w:rsidRPr="000562B3">
        <w:rPr>
          <w:rFonts w:ascii="仿宋_GB2312" w:eastAsia="仿宋_GB2312" w:hAnsi="微软雅黑" w:cs="宋体"/>
          <w:b/>
          <w:color w:val="000000"/>
          <w:kern w:val="0"/>
          <w:sz w:val="32"/>
          <w:szCs w:val="32"/>
        </w:rPr>
        <w:t>2023</w:t>
      </w:r>
      <w:r w:rsidRPr="000562B3">
        <w:rPr>
          <w:rFonts w:ascii="仿宋_GB2312" w:eastAsia="仿宋_GB2312" w:hAnsi="微软雅黑" w:cs="宋体" w:hint="eastAsia"/>
          <w:b/>
          <w:color w:val="000000"/>
          <w:kern w:val="0"/>
          <w:sz w:val="32"/>
          <w:szCs w:val="32"/>
        </w:rPr>
        <w:t>—</w:t>
      </w:r>
      <w:r w:rsidRPr="000562B3">
        <w:rPr>
          <w:rFonts w:ascii="仿宋_GB2312" w:eastAsia="仿宋_GB2312" w:hAnsi="微软雅黑" w:cs="宋体"/>
          <w:b/>
          <w:color w:val="000000"/>
          <w:kern w:val="0"/>
          <w:sz w:val="32"/>
          <w:szCs w:val="32"/>
        </w:rPr>
        <w:t xml:space="preserve">2025 </w:t>
      </w:r>
      <w:r w:rsidRPr="000562B3">
        <w:rPr>
          <w:rFonts w:ascii="仿宋_GB2312" w:eastAsia="仿宋_GB2312" w:hAnsi="微软雅黑" w:cs="宋体" w:hint="eastAsia"/>
          <w:b/>
          <w:color w:val="000000"/>
          <w:kern w:val="0"/>
          <w:sz w:val="32"/>
          <w:szCs w:val="32"/>
        </w:rPr>
        <w:t>年规划目标。</w:t>
      </w:r>
      <w:r w:rsidRPr="000562B3">
        <w:rPr>
          <w:rFonts w:ascii="仿宋_GB2312" w:eastAsia="仿宋_GB2312" w:hAnsi="微软雅黑" w:cs="宋体" w:hint="eastAsia"/>
          <w:color w:val="000000"/>
          <w:kern w:val="0"/>
          <w:sz w:val="32"/>
          <w:szCs w:val="32"/>
        </w:rPr>
        <w:t>人工（更新）造林</w:t>
      </w:r>
      <w:r w:rsidRPr="000562B3">
        <w:rPr>
          <w:rFonts w:ascii="仿宋_GB2312" w:eastAsia="仿宋_GB2312" w:hAnsi="微软雅黑" w:cs="宋体"/>
          <w:color w:val="000000"/>
          <w:kern w:val="0"/>
          <w:sz w:val="32"/>
          <w:szCs w:val="32"/>
        </w:rPr>
        <w:t xml:space="preserve">3.00 </w:t>
      </w:r>
      <w:r w:rsidRPr="000562B3">
        <w:rPr>
          <w:rFonts w:ascii="仿宋_GB2312" w:eastAsia="仿宋_GB2312" w:hAnsi="微软雅黑" w:cs="宋体" w:hint="eastAsia"/>
          <w:color w:val="000000"/>
          <w:kern w:val="0"/>
          <w:sz w:val="32"/>
          <w:szCs w:val="32"/>
        </w:rPr>
        <w:t>万亩；中幼龄林抚育</w:t>
      </w:r>
      <w:r w:rsidRPr="000562B3">
        <w:rPr>
          <w:rFonts w:ascii="仿宋_GB2312" w:eastAsia="仿宋_GB2312" w:hAnsi="微软雅黑" w:cs="宋体"/>
          <w:color w:val="000000"/>
          <w:kern w:val="0"/>
          <w:sz w:val="32"/>
          <w:szCs w:val="32"/>
        </w:rPr>
        <w:t xml:space="preserve">10.00 </w:t>
      </w:r>
      <w:r w:rsidRPr="000562B3">
        <w:rPr>
          <w:rFonts w:ascii="仿宋_GB2312" w:eastAsia="仿宋_GB2312" w:hAnsi="微软雅黑" w:cs="宋体" w:hint="eastAsia"/>
          <w:color w:val="000000"/>
          <w:kern w:val="0"/>
          <w:sz w:val="32"/>
          <w:szCs w:val="32"/>
        </w:rPr>
        <w:t>万亩，封山育林</w:t>
      </w:r>
      <w:r w:rsidRPr="000562B3">
        <w:rPr>
          <w:rFonts w:ascii="仿宋_GB2312" w:eastAsia="仿宋_GB2312" w:hAnsi="微软雅黑" w:cs="宋体"/>
          <w:color w:val="000000"/>
          <w:kern w:val="0"/>
          <w:sz w:val="32"/>
          <w:szCs w:val="32"/>
        </w:rPr>
        <w:t xml:space="preserve">4.79 </w:t>
      </w:r>
      <w:r w:rsidRPr="000562B3">
        <w:rPr>
          <w:rFonts w:ascii="仿宋_GB2312" w:eastAsia="仿宋_GB2312" w:hAnsi="微软雅黑" w:cs="宋体" w:hint="eastAsia"/>
          <w:color w:val="000000"/>
          <w:kern w:val="0"/>
          <w:sz w:val="32"/>
          <w:szCs w:val="32"/>
        </w:rPr>
        <w:t>万亩，退化林修复</w:t>
      </w:r>
      <w:r w:rsidRPr="000562B3">
        <w:rPr>
          <w:rFonts w:ascii="仿宋_GB2312" w:eastAsia="仿宋_GB2312" w:hAnsi="微软雅黑" w:cs="宋体"/>
          <w:color w:val="000000"/>
          <w:kern w:val="0"/>
          <w:sz w:val="32"/>
          <w:szCs w:val="32"/>
        </w:rPr>
        <w:t xml:space="preserve">5.90 </w:t>
      </w:r>
      <w:r w:rsidRPr="000562B3">
        <w:rPr>
          <w:rFonts w:ascii="仿宋_GB2312" w:eastAsia="仿宋_GB2312" w:hAnsi="微软雅黑" w:cs="宋体" w:hint="eastAsia"/>
          <w:color w:val="000000"/>
          <w:kern w:val="0"/>
          <w:sz w:val="32"/>
          <w:szCs w:val="32"/>
        </w:rPr>
        <w:t>万亩；建设义务植树基地</w:t>
      </w:r>
      <w:r w:rsidRPr="000562B3">
        <w:rPr>
          <w:rFonts w:ascii="仿宋_GB2312" w:eastAsia="仿宋_GB2312" w:hAnsi="微软雅黑" w:cs="宋体"/>
          <w:color w:val="000000"/>
          <w:kern w:val="0"/>
          <w:sz w:val="32"/>
          <w:szCs w:val="32"/>
        </w:rPr>
        <w:t xml:space="preserve">2 </w:t>
      </w:r>
      <w:proofErr w:type="gramStart"/>
      <w:r w:rsidRPr="000562B3">
        <w:rPr>
          <w:rFonts w:ascii="仿宋_GB2312" w:eastAsia="仿宋_GB2312" w:hAnsi="微软雅黑" w:cs="宋体" w:hint="eastAsia"/>
          <w:color w:val="000000"/>
          <w:kern w:val="0"/>
          <w:sz w:val="32"/>
          <w:szCs w:val="32"/>
        </w:rPr>
        <w:t>个</w:t>
      </w:r>
      <w:proofErr w:type="gramEnd"/>
      <w:r w:rsidRPr="000562B3">
        <w:rPr>
          <w:rFonts w:ascii="仿宋_GB2312" w:eastAsia="仿宋_GB2312" w:hAnsi="微软雅黑" w:cs="宋体" w:hint="eastAsia"/>
          <w:color w:val="000000"/>
          <w:kern w:val="0"/>
          <w:sz w:val="32"/>
          <w:szCs w:val="32"/>
        </w:rPr>
        <w:t>；沿路绿色景观廊道建设</w:t>
      </w:r>
      <w:r w:rsidRPr="000562B3">
        <w:rPr>
          <w:rFonts w:ascii="仿宋_GB2312" w:eastAsia="仿宋_GB2312" w:hAnsi="微软雅黑" w:cs="宋体"/>
          <w:color w:val="000000"/>
          <w:kern w:val="0"/>
          <w:sz w:val="32"/>
          <w:szCs w:val="32"/>
        </w:rPr>
        <w:t xml:space="preserve">115.00 </w:t>
      </w:r>
      <w:r w:rsidRPr="000562B3">
        <w:rPr>
          <w:rFonts w:ascii="仿宋_GB2312" w:eastAsia="仿宋_GB2312" w:hAnsi="微软雅黑" w:cs="宋体" w:hint="eastAsia"/>
          <w:color w:val="000000"/>
          <w:kern w:val="0"/>
          <w:sz w:val="32"/>
          <w:szCs w:val="32"/>
        </w:rPr>
        <w:t>公里；草原生态保护修复</w:t>
      </w:r>
      <w:r w:rsidRPr="000562B3">
        <w:rPr>
          <w:rFonts w:ascii="仿宋_GB2312" w:eastAsia="仿宋_GB2312" w:hAnsi="微软雅黑" w:cs="宋体"/>
          <w:color w:val="000000"/>
          <w:kern w:val="0"/>
          <w:sz w:val="32"/>
          <w:szCs w:val="32"/>
        </w:rPr>
        <w:t xml:space="preserve">4.00 </w:t>
      </w:r>
      <w:r w:rsidRPr="000562B3">
        <w:rPr>
          <w:rFonts w:ascii="仿宋_GB2312" w:eastAsia="仿宋_GB2312" w:hAnsi="微软雅黑" w:cs="宋体" w:hint="eastAsia"/>
          <w:color w:val="000000"/>
          <w:kern w:val="0"/>
          <w:sz w:val="32"/>
          <w:szCs w:val="32"/>
        </w:rPr>
        <w:t>万亩；沙化治理</w:t>
      </w:r>
      <w:r w:rsidRPr="000562B3">
        <w:rPr>
          <w:rFonts w:ascii="仿宋_GB2312" w:eastAsia="仿宋_GB2312" w:hAnsi="微软雅黑" w:cs="宋体"/>
          <w:color w:val="000000"/>
          <w:kern w:val="0"/>
          <w:sz w:val="32"/>
          <w:szCs w:val="32"/>
        </w:rPr>
        <w:t xml:space="preserve">4.70 </w:t>
      </w:r>
      <w:r w:rsidRPr="000562B3">
        <w:rPr>
          <w:rFonts w:ascii="仿宋_GB2312" w:eastAsia="仿宋_GB2312" w:hAnsi="微软雅黑" w:cs="宋体" w:hint="eastAsia"/>
          <w:color w:val="000000"/>
          <w:kern w:val="0"/>
          <w:sz w:val="32"/>
          <w:szCs w:val="32"/>
        </w:rPr>
        <w:t>万亩，干热河谷（干旱半干旱）治理</w:t>
      </w:r>
      <w:r w:rsidRPr="000562B3">
        <w:rPr>
          <w:rFonts w:ascii="仿宋_GB2312" w:eastAsia="仿宋_GB2312" w:hAnsi="微软雅黑" w:cs="宋体"/>
          <w:color w:val="000000"/>
          <w:kern w:val="0"/>
          <w:sz w:val="32"/>
          <w:szCs w:val="32"/>
        </w:rPr>
        <w:t xml:space="preserve">2.00 </w:t>
      </w:r>
      <w:r w:rsidRPr="000562B3">
        <w:rPr>
          <w:rFonts w:ascii="仿宋_GB2312" w:eastAsia="仿宋_GB2312" w:hAnsi="微软雅黑" w:cs="宋体" w:hint="eastAsia"/>
          <w:color w:val="000000"/>
          <w:kern w:val="0"/>
          <w:sz w:val="32"/>
          <w:szCs w:val="32"/>
        </w:rPr>
        <w:t>万亩。林分结构进一步优化，生态脆弱区得到有效治理、草原生态状况持续改善，林草湿生态功能和生产功能显著提升，通过城乡绿化美化，农村人居环境得到明显改善，加快推进生态宜</w:t>
      </w:r>
      <w:proofErr w:type="gramStart"/>
      <w:r w:rsidRPr="000562B3">
        <w:rPr>
          <w:rFonts w:ascii="仿宋_GB2312" w:eastAsia="仿宋_GB2312" w:hAnsi="微软雅黑" w:cs="宋体" w:hint="eastAsia"/>
          <w:color w:val="000000"/>
          <w:kern w:val="0"/>
          <w:sz w:val="32"/>
          <w:szCs w:val="32"/>
        </w:rPr>
        <w:t>居美丽</w:t>
      </w:r>
      <w:proofErr w:type="gramEnd"/>
      <w:r w:rsidRPr="000562B3">
        <w:rPr>
          <w:rFonts w:ascii="仿宋_GB2312" w:eastAsia="仿宋_GB2312" w:hAnsi="微软雅黑" w:cs="宋体" w:hint="eastAsia"/>
          <w:color w:val="000000"/>
          <w:kern w:val="0"/>
          <w:sz w:val="32"/>
          <w:szCs w:val="32"/>
        </w:rPr>
        <w:t>乡村建设，生态产品供给能力、转换效益显著增强。</w:t>
      </w:r>
    </w:p>
    <w:p w:rsidR="000562B3" w:rsidRPr="000562B3" w:rsidRDefault="000562B3" w:rsidP="005E5A82">
      <w:pPr>
        <w:autoSpaceDE w:val="0"/>
        <w:autoSpaceDN w:val="0"/>
        <w:adjustRightInd w:val="0"/>
        <w:spacing w:line="560" w:lineRule="exact"/>
        <w:ind w:firstLineChars="196" w:firstLine="630"/>
        <w:jc w:val="left"/>
        <w:rPr>
          <w:rFonts w:ascii="仿宋_GB2312" w:eastAsia="仿宋_GB2312" w:hAnsi="微软雅黑" w:cs="宋体"/>
          <w:color w:val="000000"/>
          <w:kern w:val="0"/>
          <w:sz w:val="32"/>
          <w:szCs w:val="32"/>
        </w:rPr>
      </w:pPr>
      <w:r w:rsidRPr="000562B3">
        <w:rPr>
          <w:rFonts w:ascii="仿宋_GB2312" w:eastAsia="仿宋_GB2312" w:hAnsi="微软雅黑" w:cs="宋体"/>
          <w:b/>
          <w:color w:val="000000"/>
          <w:kern w:val="0"/>
          <w:sz w:val="32"/>
          <w:szCs w:val="32"/>
        </w:rPr>
        <w:t>2026</w:t>
      </w:r>
      <w:r w:rsidRPr="000562B3">
        <w:rPr>
          <w:rFonts w:ascii="仿宋_GB2312" w:eastAsia="仿宋_GB2312" w:hAnsi="微软雅黑" w:cs="宋体" w:hint="eastAsia"/>
          <w:b/>
          <w:color w:val="000000"/>
          <w:kern w:val="0"/>
          <w:sz w:val="32"/>
          <w:szCs w:val="32"/>
        </w:rPr>
        <w:t>—</w:t>
      </w:r>
      <w:r w:rsidRPr="000562B3">
        <w:rPr>
          <w:rFonts w:ascii="仿宋_GB2312" w:eastAsia="仿宋_GB2312" w:hAnsi="微软雅黑" w:cs="宋体"/>
          <w:b/>
          <w:color w:val="000000"/>
          <w:kern w:val="0"/>
          <w:sz w:val="32"/>
          <w:szCs w:val="32"/>
        </w:rPr>
        <w:t xml:space="preserve">2030 </w:t>
      </w:r>
      <w:r w:rsidRPr="000562B3">
        <w:rPr>
          <w:rFonts w:ascii="仿宋_GB2312" w:eastAsia="仿宋_GB2312" w:hAnsi="微软雅黑" w:cs="宋体" w:hint="eastAsia"/>
          <w:b/>
          <w:color w:val="000000"/>
          <w:kern w:val="0"/>
          <w:sz w:val="32"/>
          <w:szCs w:val="32"/>
        </w:rPr>
        <w:t>年规划目标。</w:t>
      </w:r>
      <w:r w:rsidRPr="000562B3">
        <w:rPr>
          <w:rFonts w:ascii="仿宋_GB2312" w:eastAsia="仿宋_GB2312" w:hAnsi="微软雅黑" w:cs="宋体" w:hint="eastAsia"/>
          <w:color w:val="000000"/>
          <w:kern w:val="0"/>
          <w:sz w:val="32"/>
          <w:szCs w:val="32"/>
        </w:rPr>
        <w:t>完成人工（更新）造林</w:t>
      </w:r>
      <w:r w:rsidRPr="000562B3">
        <w:rPr>
          <w:rFonts w:ascii="仿宋_GB2312" w:eastAsia="仿宋_GB2312" w:hAnsi="微软雅黑" w:cs="宋体"/>
          <w:color w:val="000000"/>
          <w:kern w:val="0"/>
          <w:sz w:val="32"/>
          <w:szCs w:val="32"/>
        </w:rPr>
        <w:t xml:space="preserve">5.00 </w:t>
      </w:r>
      <w:r w:rsidRPr="000562B3">
        <w:rPr>
          <w:rFonts w:ascii="仿宋_GB2312" w:eastAsia="仿宋_GB2312" w:hAnsi="微软雅黑" w:cs="宋体" w:hint="eastAsia"/>
          <w:color w:val="000000"/>
          <w:kern w:val="0"/>
          <w:sz w:val="32"/>
          <w:szCs w:val="32"/>
        </w:rPr>
        <w:t>万亩；中幼龄林抚育</w:t>
      </w:r>
      <w:r w:rsidRPr="000562B3">
        <w:rPr>
          <w:rFonts w:ascii="仿宋_GB2312" w:eastAsia="仿宋_GB2312" w:hAnsi="微软雅黑" w:cs="宋体"/>
          <w:color w:val="000000"/>
          <w:kern w:val="0"/>
          <w:sz w:val="32"/>
          <w:szCs w:val="32"/>
        </w:rPr>
        <w:t xml:space="preserve">12.00 </w:t>
      </w:r>
      <w:r w:rsidRPr="000562B3">
        <w:rPr>
          <w:rFonts w:ascii="仿宋_GB2312" w:eastAsia="仿宋_GB2312" w:hAnsi="微软雅黑" w:cs="宋体" w:hint="eastAsia"/>
          <w:color w:val="000000"/>
          <w:kern w:val="0"/>
          <w:sz w:val="32"/>
          <w:szCs w:val="32"/>
        </w:rPr>
        <w:t>万亩，封山育林</w:t>
      </w:r>
      <w:r w:rsidRPr="000562B3">
        <w:rPr>
          <w:rFonts w:ascii="仿宋_GB2312" w:eastAsia="仿宋_GB2312" w:hAnsi="微软雅黑" w:cs="宋体"/>
          <w:color w:val="000000"/>
          <w:kern w:val="0"/>
          <w:sz w:val="32"/>
          <w:szCs w:val="32"/>
        </w:rPr>
        <w:t xml:space="preserve">2.87 </w:t>
      </w:r>
      <w:r w:rsidRPr="000562B3">
        <w:rPr>
          <w:rFonts w:ascii="仿宋_GB2312" w:eastAsia="仿宋_GB2312" w:hAnsi="微软雅黑" w:cs="宋体" w:hint="eastAsia"/>
          <w:color w:val="000000"/>
          <w:kern w:val="0"/>
          <w:sz w:val="32"/>
          <w:szCs w:val="32"/>
        </w:rPr>
        <w:t>万亩，退化林修复</w:t>
      </w:r>
      <w:r w:rsidRPr="000562B3">
        <w:rPr>
          <w:rFonts w:ascii="仿宋_GB2312" w:eastAsia="仿宋_GB2312" w:hAnsi="微软雅黑" w:cs="宋体"/>
          <w:color w:val="000000"/>
          <w:kern w:val="0"/>
          <w:sz w:val="32"/>
          <w:szCs w:val="32"/>
        </w:rPr>
        <w:t xml:space="preserve">10.10 </w:t>
      </w:r>
      <w:r w:rsidRPr="000562B3">
        <w:rPr>
          <w:rFonts w:ascii="仿宋_GB2312" w:eastAsia="仿宋_GB2312" w:hAnsi="微软雅黑" w:cs="宋体" w:hint="eastAsia"/>
          <w:color w:val="000000"/>
          <w:kern w:val="0"/>
          <w:sz w:val="32"/>
          <w:szCs w:val="32"/>
        </w:rPr>
        <w:t>万亩；建设义务植树基地</w:t>
      </w:r>
      <w:r w:rsidRPr="000562B3">
        <w:rPr>
          <w:rFonts w:ascii="仿宋_GB2312" w:eastAsia="仿宋_GB2312" w:hAnsi="微软雅黑" w:cs="宋体"/>
          <w:color w:val="000000"/>
          <w:kern w:val="0"/>
          <w:sz w:val="32"/>
          <w:szCs w:val="32"/>
        </w:rPr>
        <w:t xml:space="preserve">3 </w:t>
      </w:r>
      <w:proofErr w:type="gramStart"/>
      <w:r w:rsidRPr="000562B3">
        <w:rPr>
          <w:rFonts w:ascii="仿宋_GB2312" w:eastAsia="仿宋_GB2312" w:hAnsi="微软雅黑" w:cs="宋体" w:hint="eastAsia"/>
          <w:color w:val="000000"/>
          <w:kern w:val="0"/>
          <w:sz w:val="32"/>
          <w:szCs w:val="32"/>
        </w:rPr>
        <w:t>个</w:t>
      </w:r>
      <w:proofErr w:type="gramEnd"/>
      <w:r w:rsidRPr="000562B3">
        <w:rPr>
          <w:rFonts w:ascii="仿宋_GB2312" w:eastAsia="仿宋_GB2312" w:hAnsi="微软雅黑" w:cs="宋体" w:hint="eastAsia"/>
          <w:color w:val="000000"/>
          <w:kern w:val="0"/>
          <w:sz w:val="32"/>
          <w:szCs w:val="32"/>
        </w:rPr>
        <w:t>；沿路绿色景观廊道建设</w:t>
      </w:r>
      <w:r w:rsidRPr="000562B3">
        <w:rPr>
          <w:rFonts w:ascii="仿宋_GB2312" w:eastAsia="仿宋_GB2312" w:hAnsi="微软雅黑" w:cs="宋体"/>
          <w:color w:val="000000"/>
          <w:kern w:val="0"/>
          <w:sz w:val="32"/>
          <w:szCs w:val="32"/>
        </w:rPr>
        <w:t xml:space="preserve">190.00 </w:t>
      </w:r>
      <w:r w:rsidRPr="000562B3">
        <w:rPr>
          <w:rFonts w:ascii="仿宋_GB2312" w:eastAsia="仿宋_GB2312" w:hAnsi="微软雅黑" w:cs="宋体" w:hint="eastAsia"/>
          <w:color w:val="000000"/>
          <w:kern w:val="0"/>
          <w:sz w:val="32"/>
          <w:szCs w:val="32"/>
        </w:rPr>
        <w:t>公里；草原生态保护修复</w:t>
      </w:r>
      <w:r w:rsidRPr="000562B3">
        <w:rPr>
          <w:rFonts w:ascii="仿宋_GB2312" w:eastAsia="仿宋_GB2312" w:hAnsi="微软雅黑" w:cs="宋体"/>
          <w:color w:val="000000"/>
          <w:kern w:val="0"/>
          <w:sz w:val="32"/>
          <w:szCs w:val="32"/>
        </w:rPr>
        <w:t xml:space="preserve">6.00 </w:t>
      </w:r>
      <w:r w:rsidRPr="000562B3">
        <w:rPr>
          <w:rFonts w:ascii="仿宋_GB2312" w:eastAsia="仿宋_GB2312" w:hAnsi="微软雅黑" w:cs="宋体" w:hint="eastAsia"/>
          <w:color w:val="000000"/>
          <w:kern w:val="0"/>
          <w:sz w:val="32"/>
          <w:szCs w:val="32"/>
        </w:rPr>
        <w:t>万亩；沙化治理</w:t>
      </w:r>
      <w:r w:rsidRPr="000562B3">
        <w:rPr>
          <w:rFonts w:ascii="仿宋_GB2312" w:eastAsia="仿宋_GB2312" w:hAnsi="微软雅黑" w:cs="宋体"/>
          <w:color w:val="000000"/>
          <w:kern w:val="0"/>
          <w:sz w:val="32"/>
          <w:szCs w:val="32"/>
        </w:rPr>
        <w:t xml:space="preserve">4.60 </w:t>
      </w:r>
      <w:r w:rsidRPr="000562B3">
        <w:rPr>
          <w:rFonts w:ascii="仿宋_GB2312" w:eastAsia="仿宋_GB2312" w:hAnsi="微软雅黑" w:cs="宋体" w:hint="eastAsia"/>
          <w:color w:val="000000"/>
          <w:kern w:val="0"/>
          <w:sz w:val="32"/>
          <w:szCs w:val="32"/>
        </w:rPr>
        <w:t>万亩，干热河谷（干旱半干旱）治理</w:t>
      </w:r>
      <w:r w:rsidRPr="000562B3">
        <w:rPr>
          <w:rFonts w:ascii="仿宋_GB2312" w:eastAsia="仿宋_GB2312" w:hAnsi="微软雅黑" w:cs="宋体"/>
          <w:color w:val="000000"/>
          <w:kern w:val="0"/>
          <w:sz w:val="32"/>
          <w:szCs w:val="32"/>
        </w:rPr>
        <w:t xml:space="preserve">3.00 </w:t>
      </w:r>
      <w:r w:rsidRPr="000562B3">
        <w:rPr>
          <w:rFonts w:ascii="仿宋_GB2312" w:eastAsia="仿宋_GB2312" w:hAnsi="微软雅黑" w:cs="宋体" w:hint="eastAsia"/>
          <w:color w:val="000000"/>
          <w:kern w:val="0"/>
          <w:sz w:val="32"/>
          <w:szCs w:val="32"/>
        </w:rPr>
        <w:t>万亩。森林质量和生态系统功能得到明显提升，优质林产品供给能力显著增强，生态环</w:t>
      </w:r>
      <w:r w:rsidRPr="000562B3">
        <w:rPr>
          <w:rFonts w:ascii="仿宋_GB2312" w:eastAsia="仿宋_GB2312" w:hAnsi="微软雅黑" w:cs="宋体" w:hint="eastAsia"/>
          <w:color w:val="000000"/>
          <w:kern w:val="0"/>
          <w:sz w:val="32"/>
          <w:szCs w:val="32"/>
        </w:rPr>
        <w:lastRenderedPageBreak/>
        <w:t>境质量总体改善，天然林、草原、湿地、重点生物物种资源保护发展体制机制更加完善，构建以自然公园为主体的自然保护地管理体系和生物多样保护体系，实现全市生物多样性的有效保护，稳步推进林草</w:t>
      </w:r>
      <w:proofErr w:type="gramStart"/>
      <w:r w:rsidRPr="000562B3">
        <w:rPr>
          <w:rFonts w:ascii="仿宋_GB2312" w:eastAsia="仿宋_GB2312" w:hAnsi="微软雅黑" w:cs="宋体" w:hint="eastAsia"/>
          <w:color w:val="000000"/>
          <w:kern w:val="0"/>
          <w:sz w:val="32"/>
          <w:szCs w:val="32"/>
        </w:rPr>
        <w:t>湿治理</w:t>
      </w:r>
      <w:proofErr w:type="gramEnd"/>
      <w:r w:rsidRPr="000562B3">
        <w:rPr>
          <w:rFonts w:ascii="仿宋_GB2312" w:eastAsia="仿宋_GB2312" w:hAnsi="微软雅黑" w:cs="宋体" w:hint="eastAsia"/>
          <w:color w:val="000000"/>
          <w:kern w:val="0"/>
          <w:sz w:val="32"/>
          <w:szCs w:val="32"/>
        </w:rPr>
        <w:t>体系和治理能力现代化。</w:t>
      </w:r>
    </w:p>
    <w:p w:rsidR="00A406D0" w:rsidRDefault="00067C38" w:rsidP="005E5A82">
      <w:pPr>
        <w:autoSpaceDE w:val="0"/>
        <w:autoSpaceDN w:val="0"/>
        <w:adjustRightInd w:val="0"/>
        <w:spacing w:line="560" w:lineRule="exact"/>
        <w:ind w:firstLineChars="150" w:firstLine="480"/>
        <w:jc w:val="left"/>
        <w:rPr>
          <w:rFonts w:ascii="仿宋_GB2312" w:eastAsia="仿宋_GB2312" w:hAnsi="微软雅黑" w:cs="宋体"/>
          <w:color w:val="000000"/>
          <w:kern w:val="0"/>
          <w:sz w:val="32"/>
          <w:szCs w:val="32"/>
        </w:rPr>
      </w:pPr>
      <w:r w:rsidRPr="00067C38">
        <w:rPr>
          <w:rFonts w:ascii="仿宋_GB2312" w:eastAsia="仿宋_GB2312" w:hAnsi="微软雅黑" w:cs="宋体" w:hint="eastAsia"/>
          <w:color w:val="000000"/>
          <w:kern w:val="0"/>
          <w:sz w:val="32"/>
          <w:szCs w:val="32"/>
        </w:rPr>
        <w:t>（</w:t>
      </w:r>
      <w:r w:rsidR="000562B3">
        <w:rPr>
          <w:rFonts w:ascii="仿宋_GB2312" w:eastAsia="仿宋_GB2312" w:hAnsi="微软雅黑" w:cs="宋体" w:hint="eastAsia"/>
          <w:color w:val="000000"/>
          <w:kern w:val="0"/>
          <w:sz w:val="32"/>
          <w:szCs w:val="32"/>
        </w:rPr>
        <w:t>四</w:t>
      </w:r>
      <w:r w:rsidRPr="00067C38">
        <w:rPr>
          <w:rFonts w:ascii="仿宋_GB2312" w:eastAsia="仿宋_GB2312" w:hAnsi="微软雅黑" w:cs="宋体" w:hint="eastAsia"/>
          <w:color w:val="000000"/>
          <w:kern w:val="0"/>
          <w:sz w:val="32"/>
          <w:szCs w:val="32"/>
        </w:rPr>
        <w:t>）总体布局部分。</w:t>
      </w:r>
      <w:r w:rsidR="000562B3" w:rsidRPr="000562B3">
        <w:rPr>
          <w:rFonts w:ascii="仿宋_GB2312" w:eastAsia="仿宋_GB2312" w:hAnsi="微软雅黑" w:cs="宋体" w:hint="eastAsia"/>
          <w:color w:val="000000"/>
          <w:kern w:val="0"/>
          <w:sz w:val="32"/>
          <w:szCs w:val="32"/>
        </w:rPr>
        <w:t>按照《攀枝花市国土空间总体规划（</w:t>
      </w:r>
      <w:r w:rsidR="000562B3" w:rsidRPr="000562B3">
        <w:rPr>
          <w:rFonts w:ascii="仿宋_GB2312" w:eastAsia="仿宋_GB2312" w:hAnsi="微软雅黑" w:cs="宋体"/>
          <w:color w:val="000000"/>
          <w:kern w:val="0"/>
          <w:sz w:val="32"/>
          <w:szCs w:val="32"/>
        </w:rPr>
        <w:t>2021</w:t>
      </w:r>
      <w:r w:rsidR="000562B3" w:rsidRPr="000562B3">
        <w:rPr>
          <w:rFonts w:ascii="仿宋_GB2312" w:eastAsia="仿宋_GB2312" w:hAnsi="微软雅黑" w:cs="宋体" w:hint="eastAsia"/>
          <w:color w:val="000000"/>
          <w:kern w:val="0"/>
          <w:sz w:val="32"/>
          <w:szCs w:val="32"/>
        </w:rPr>
        <w:t>—</w:t>
      </w:r>
      <w:r w:rsidR="000562B3" w:rsidRPr="000562B3">
        <w:rPr>
          <w:rFonts w:ascii="仿宋_GB2312" w:eastAsia="仿宋_GB2312" w:hAnsi="微软雅黑" w:cs="宋体"/>
          <w:color w:val="000000"/>
          <w:kern w:val="0"/>
          <w:sz w:val="32"/>
          <w:szCs w:val="32"/>
        </w:rPr>
        <w:t xml:space="preserve">2035 </w:t>
      </w:r>
      <w:r w:rsidR="000562B3" w:rsidRPr="000562B3">
        <w:rPr>
          <w:rFonts w:ascii="仿宋_GB2312" w:eastAsia="仿宋_GB2312" w:hAnsi="微软雅黑" w:cs="宋体" w:hint="eastAsia"/>
          <w:color w:val="000000"/>
          <w:kern w:val="0"/>
          <w:sz w:val="32"/>
          <w:szCs w:val="32"/>
        </w:rPr>
        <w:t>年）》《攀枝花市国土空间生态修复规划（</w:t>
      </w:r>
      <w:r w:rsidR="000562B3" w:rsidRPr="000562B3">
        <w:rPr>
          <w:rFonts w:ascii="仿宋_GB2312" w:eastAsia="仿宋_GB2312" w:hAnsi="微软雅黑" w:cs="宋体"/>
          <w:color w:val="000000"/>
          <w:kern w:val="0"/>
          <w:sz w:val="32"/>
          <w:szCs w:val="32"/>
        </w:rPr>
        <w:t>2021</w:t>
      </w:r>
      <w:r w:rsidR="000562B3" w:rsidRPr="000562B3">
        <w:rPr>
          <w:rFonts w:ascii="仿宋_GB2312" w:eastAsia="仿宋_GB2312" w:hAnsi="微软雅黑" w:cs="宋体" w:hint="eastAsia"/>
          <w:color w:val="000000"/>
          <w:kern w:val="0"/>
          <w:sz w:val="32"/>
          <w:szCs w:val="32"/>
        </w:rPr>
        <w:t>—</w:t>
      </w:r>
      <w:r w:rsidR="000562B3" w:rsidRPr="000562B3">
        <w:rPr>
          <w:rFonts w:ascii="仿宋_GB2312" w:eastAsia="仿宋_GB2312" w:hAnsi="微软雅黑" w:cs="宋体"/>
          <w:color w:val="000000"/>
          <w:kern w:val="0"/>
          <w:sz w:val="32"/>
          <w:szCs w:val="32"/>
        </w:rPr>
        <w:t xml:space="preserve">2035 </w:t>
      </w:r>
      <w:r w:rsidR="000562B3" w:rsidRPr="000562B3">
        <w:rPr>
          <w:rFonts w:ascii="仿宋_GB2312" w:eastAsia="仿宋_GB2312" w:hAnsi="微软雅黑" w:cs="宋体" w:hint="eastAsia"/>
          <w:color w:val="000000"/>
          <w:kern w:val="0"/>
          <w:sz w:val="32"/>
          <w:szCs w:val="32"/>
        </w:rPr>
        <w:t>年）》《攀枝花市金沙江干热河谷生态恢复与治理规划（</w:t>
      </w:r>
      <w:r w:rsidR="000562B3" w:rsidRPr="000562B3">
        <w:rPr>
          <w:rFonts w:ascii="仿宋_GB2312" w:eastAsia="仿宋_GB2312" w:hAnsi="微软雅黑" w:cs="宋体"/>
          <w:color w:val="000000"/>
          <w:kern w:val="0"/>
          <w:sz w:val="32"/>
          <w:szCs w:val="32"/>
        </w:rPr>
        <w:t>2017</w:t>
      </w:r>
      <w:r w:rsidR="000562B3" w:rsidRPr="000562B3">
        <w:rPr>
          <w:rFonts w:ascii="仿宋_GB2312" w:eastAsia="仿宋_GB2312" w:hAnsi="微软雅黑" w:cs="宋体" w:hint="eastAsia"/>
          <w:color w:val="000000"/>
          <w:kern w:val="0"/>
          <w:sz w:val="32"/>
          <w:szCs w:val="32"/>
        </w:rPr>
        <w:t>—</w:t>
      </w:r>
      <w:r w:rsidR="000562B3" w:rsidRPr="000562B3">
        <w:rPr>
          <w:rFonts w:ascii="仿宋_GB2312" w:eastAsia="仿宋_GB2312" w:hAnsi="微软雅黑" w:cs="宋体"/>
          <w:color w:val="000000"/>
          <w:kern w:val="0"/>
          <w:sz w:val="32"/>
          <w:szCs w:val="32"/>
        </w:rPr>
        <w:t xml:space="preserve">2030 </w:t>
      </w:r>
      <w:r w:rsidR="000562B3" w:rsidRPr="000562B3">
        <w:rPr>
          <w:rFonts w:ascii="仿宋_GB2312" w:eastAsia="仿宋_GB2312" w:hAnsi="微软雅黑" w:cs="宋体" w:hint="eastAsia"/>
          <w:color w:val="000000"/>
          <w:kern w:val="0"/>
          <w:sz w:val="32"/>
          <w:szCs w:val="32"/>
        </w:rPr>
        <w:t>年）》等相关规划，衔接攀枝花市国土空间总体格局，综合考虑全市自然条件、造林绿化空间及林草</w:t>
      </w:r>
      <w:proofErr w:type="gramStart"/>
      <w:r w:rsidR="000562B3" w:rsidRPr="000562B3">
        <w:rPr>
          <w:rFonts w:ascii="仿宋_GB2312" w:eastAsia="仿宋_GB2312" w:hAnsi="微软雅黑" w:cs="宋体" w:hint="eastAsia"/>
          <w:color w:val="000000"/>
          <w:kern w:val="0"/>
          <w:sz w:val="32"/>
          <w:szCs w:val="32"/>
        </w:rPr>
        <w:t>湿资源</w:t>
      </w:r>
      <w:proofErr w:type="gramEnd"/>
      <w:r w:rsidR="000562B3" w:rsidRPr="000562B3">
        <w:rPr>
          <w:rFonts w:ascii="仿宋_GB2312" w:eastAsia="仿宋_GB2312" w:hAnsi="微软雅黑" w:cs="宋体" w:hint="eastAsia"/>
          <w:color w:val="000000"/>
          <w:kern w:val="0"/>
          <w:sz w:val="32"/>
          <w:szCs w:val="32"/>
        </w:rPr>
        <w:t>现状等因素结合生态修复重点和难点，以山系、水系、通道等为网络，以山水林田湖草沙综合治理为重点，分三区施策，推动国土绿化高质量发展。</w:t>
      </w:r>
    </w:p>
    <w:p w:rsidR="00A406D0" w:rsidRDefault="00067C38" w:rsidP="005E5A82">
      <w:pPr>
        <w:autoSpaceDE w:val="0"/>
        <w:autoSpaceDN w:val="0"/>
        <w:adjustRightInd w:val="0"/>
        <w:spacing w:line="560" w:lineRule="exact"/>
        <w:ind w:firstLineChars="150" w:firstLine="480"/>
        <w:jc w:val="left"/>
        <w:rPr>
          <w:rFonts w:ascii="仿宋_GB2312" w:eastAsia="仿宋_GB2312" w:hAnsi="微软雅黑" w:cs="宋体"/>
          <w:color w:val="000000"/>
          <w:kern w:val="0"/>
          <w:sz w:val="32"/>
          <w:szCs w:val="32"/>
        </w:rPr>
      </w:pPr>
      <w:r w:rsidRPr="00067C38">
        <w:rPr>
          <w:rFonts w:ascii="仿宋_GB2312" w:eastAsia="仿宋_GB2312" w:hAnsi="微软雅黑" w:cs="宋体" w:hint="eastAsia"/>
          <w:color w:val="000000"/>
          <w:kern w:val="0"/>
          <w:sz w:val="32"/>
          <w:szCs w:val="32"/>
        </w:rPr>
        <w:t>（</w:t>
      </w:r>
      <w:r w:rsidR="00A406D0">
        <w:rPr>
          <w:rFonts w:ascii="仿宋_GB2312" w:eastAsia="仿宋_GB2312" w:hAnsi="微软雅黑" w:cs="宋体" w:hint="eastAsia"/>
          <w:color w:val="000000"/>
          <w:kern w:val="0"/>
          <w:sz w:val="32"/>
          <w:szCs w:val="32"/>
        </w:rPr>
        <w:t>五</w:t>
      </w:r>
      <w:r w:rsidRPr="00067C38">
        <w:rPr>
          <w:rFonts w:ascii="仿宋_GB2312" w:eastAsia="仿宋_GB2312" w:hAnsi="微软雅黑" w:cs="宋体" w:hint="eastAsia"/>
          <w:color w:val="000000"/>
          <w:kern w:val="0"/>
          <w:sz w:val="32"/>
          <w:szCs w:val="32"/>
        </w:rPr>
        <w:t>）主要建设任务部分。《规划》衔接上级规划和相关文件，明确了</w:t>
      </w:r>
      <w:r w:rsidR="00D56328">
        <w:rPr>
          <w:rFonts w:ascii="仿宋_GB2312" w:eastAsia="仿宋_GB2312" w:hAnsi="微软雅黑" w:cs="宋体" w:hint="eastAsia"/>
          <w:color w:val="000000"/>
          <w:kern w:val="0"/>
          <w:sz w:val="32"/>
          <w:szCs w:val="32"/>
        </w:rPr>
        <w:t>科学</w:t>
      </w:r>
      <w:r w:rsidRPr="00067C38">
        <w:rPr>
          <w:rFonts w:ascii="仿宋_GB2312" w:eastAsia="仿宋_GB2312" w:hAnsi="微软雅黑" w:cs="宋体" w:hint="eastAsia"/>
          <w:color w:val="000000"/>
          <w:kern w:val="0"/>
          <w:sz w:val="32"/>
          <w:szCs w:val="32"/>
        </w:rPr>
        <w:t>造林绿化</w:t>
      </w:r>
      <w:r w:rsidR="00D56328">
        <w:rPr>
          <w:rFonts w:ascii="仿宋_GB2312" w:eastAsia="仿宋_GB2312" w:hAnsi="微软雅黑" w:cs="宋体" w:hint="eastAsia"/>
          <w:color w:val="000000"/>
          <w:kern w:val="0"/>
          <w:sz w:val="32"/>
          <w:szCs w:val="32"/>
        </w:rPr>
        <w:t>建设</w:t>
      </w:r>
      <w:r w:rsidRPr="00067C38">
        <w:rPr>
          <w:rFonts w:ascii="仿宋_GB2312" w:eastAsia="仿宋_GB2312" w:hAnsi="微软雅黑" w:cs="宋体" w:hint="eastAsia"/>
          <w:color w:val="000000"/>
          <w:kern w:val="0"/>
          <w:sz w:val="32"/>
          <w:szCs w:val="32"/>
        </w:rPr>
        <w:t>、</w:t>
      </w:r>
      <w:r w:rsidR="000562B3">
        <w:rPr>
          <w:rFonts w:ascii="仿宋_GB2312" w:eastAsia="仿宋_GB2312" w:hAnsi="微软雅黑" w:cs="宋体" w:hint="eastAsia"/>
          <w:color w:val="000000"/>
          <w:kern w:val="0"/>
          <w:sz w:val="32"/>
          <w:szCs w:val="32"/>
        </w:rPr>
        <w:t>森林可持续经营、</w:t>
      </w:r>
      <w:r w:rsidR="00D56328" w:rsidRPr="00067C38">
        <w:rPr>
          <w:rFonts w:ascii="仿宋_GB2312" w:eastAsia="仿宋_GB2312" w:hAnsi="微软雅黑" w:cs="宋体" w:hint="eastAsia"/>
          <w:color w:val="000000"/>
          <w:kern w:val="0"/>
          <w:sz w:val="32"/>
          <w:szCs w:val="32"/>
        </w:rPr>
        <w:t>“天府森林粮库”</w:t>
      </w:r>
      <w:r w:rsidR="00D56328">
        <w:rPr>
          <w:rFonts w:ascii="仿宋_GB2312" w:eastAsia="仿宋_GB2312" w:hAnsi="微软雅黑" w:cs="宋体" w:hint="eastAsia"/>
          <w:color w:val="000000"/>
          <w:kern w:val="0"/>
          <w:sz w:val="32"/>
          <w:szCs w:val="32"/>
        </w:rPr>
        <w:t>建设、</w:t>
      </w:r>
      <w:r w:rsidR="00D56328" w:rsidRPr="00067C38">
        <w:rPr>
          <w:rFonts w:ascii="仿宋_GB2312" w:eastAsia="仿宋_GB2312" w:hAnsi="微软雅黑" w:cs="宋体" w:hint="eastAsia"/>
          <w:color w:val="000000"/>
          <w:kern w:val="0"/>
          <w:sz w:val="32"/>
          <w:szCs w:val="32"/>
        </w:rPr>
        <w:t>城乡绿化美化</w:t>
      </w:r>
      <w:r w:rsidR="00D56328">
        <w:rPr>
          <w:rFonts w:ascii="仿宋_GB2312" w:eastAsia="仿宋_GB2312" w:hAnsi="微软雅黑" w:cs="宋体" w:hint="eastAsia"/>
          <w:color w:val="000000"/>
          <w:kern w:val="0"/>
          <w:sz w:val="32"/>
          <w:szCs w:val="32"/>
        </w:rPr>
        <w:t>建设、</w:t>
      </w:r>
      <w:r w:rsidR="00D56328" w:rsidRPr="00067C38">
        <w:rPr>
          <w:rFonts w:ascii="仿宋_GB2312" w:eastAsia="仿宋_GB2312" w:hAnsi="微软雅黑" w:cs="宋体" w:hint="eastAsia"/>
          <w:color w:val="000000"/>
          <w:kern w:val="0"/>
          <w:sz w:val="32"/>
          <w:szCs w:val="32"/>
        </w:rPr>
        <w:t>草原和湿地生态保护修复、生态脆弱区</w:t>
      </w:r>
      <w:r w:rsidR="00D56328">
        <w:rPr>
          <w:rFonts w:ascii="仿宋_GB2312" w:eastAsia="仿宋_GB2312" w:hAnsi="微软雅黑" w:cs="宋体" w:hint="eastAsia"/>
          <w:color w:val="000000"/>
          <w:kern w:val="0"/>
          <w:sz w:val="32"/>
          <w:szCs w:val="32"/>
        </w:rPr>
        <w:t>修复</w:t>
      </w:r>
      <w:r w:rsidR="00D56328" w:rsidRPr="00067C38">
        <w:rPr>
          <w:rFonts w:ascii="仿宋_GB2312" w:eastAsia="仿宋_GB2312" w:hAnsi="微软雅黑" w:cs="宋体" w:hint="eastAsia"/>
          <w:color w:val="000000"/>
          <w:kern w:val="0"/>
          <w:sz w:val="32"/>
          <w:szCs w:val="32"/>
        </w:rPr>
        <w:t>治理、</w:t>
      </w:r>
      <w:r w:rsidR="00D56328">
        <w:rPr>
          <w:rFonts w:ascii="仿宋_GB2312" w:eastAsia="仿宋_GB2312" w:hAnsi="微软雅黑" w:cs="宋体" w:hint="eastAsia"/>
          <w:color w:val="000000"/>
          <w:kern w:val="0"/>
          <w:sz w:val="32"/>
          <w:szCs w:val="32"/>
        </w:rPr>
        <w:t>生态系统</w:t>
      </w:r>
      <w:proofErr w:type="gramStart"/>
      <w:r w:rsidR="00D56328">
        <w:rPr>
          <w:rFonts w:ascii="仿宋_GB2312" w:eastAsia="仿宋_GB2312" w:hAnsi="微软雅黑" w:cs="宋体" w:hint="eastAsia"/>
          <w:color w:val="000000"/>
          <w:kern w:val="0"/>
          <w:sz w:val="32"/>
          <w:szCs w:val="32"/>
        </w:rPr>
        <w:t>碳汇能力</w:t>
      </w:r>
      <w:proofErr w:type="gramEnd"/>
      <w:r w:rsidR="00D56328">
        <w:rPr>
          <w:rFonts w:ascii="仿宋_GB2312" w:eastAsia="仿宋_GB2312" w:hAnsi="微软雅黑" w:cs="宋体" w:hint="eastAsia"/>
          <w:color w:val="000000"/>
          <w:kern w:val="0"/>
          <w:sz w:val="32"/>
          <w:szCs w:val="32"/>
        </w:rPr>
        <w:t>提升、林草支撑能力</w:t>
      </w:r>
      <w:r w:rsidR="00A406D0">
        <w:rPr>
          <w:rFonts w:ascii="仿宋_GB2312" w:eastAsia="仿宋_GB2312" w:hAnsi="微软雅黑" w:cs="宋体" w:hint="eastAsia"/>
          <w:color w:val="000000"/>
          <w:kern w:val="0"/>
          <w:sz w:val="32"/>
          <w:szCs w:val="32"/>
        </w:rPr>
        <w:t>建设、建立健全生态产品价值实现机制共九</w:t>
      </w:r>
      <w:r w:rsidR="00A406D0" w:rsidRPr="00067C38">
        <w:rPr>
          <w:rFonts w:ascii="仿宋_GB2312" w:eastAsia="仿宋_GB2312" w:hAnsi="微软雅黑" w:cs="宋体" w:hint="eastAsia"/>
          <w:color w:val="000000"/>
          <w:kern w:val="0"/>
          <w:sz w:val="32"/>
          <w:szCs w:val="32"/>
        </w:rPr>
        <w:t>大方向的建设任务，涵盖森林、草原、城乡绿化等不同生态系统。</w:t>
      </w:r>
    </w:p>
    <w:p w:rsidR="00A406D0" w:rsidRDefault="00067C38" w:rsidP="005E5A82">
      <w:pPr>
        <w:autoSpaceDE w:val="0"/>
        <w:autoSpaceDN w:val="0"/>
        <w:adjustRightInd w:val="0"/>
        <w:spacing w:line="560" w:lineRule="exact"/>
        <w:ind w:firstLineChars="150" w:firstLine="480"/>
        <w:jc w:val="left"/>
        <w:rPr>
          <w:rFonts w:ascii="仿宋_GB2312" w:eastAsia="仿宋_GB2312" w:hAnsi="微软雅黑" w:cs="宋体"/>
          <w:color w:val="000000"/>
          <w:kern w:val="0"/>
          <w:sz w:val="32"/>
          <w:szCs w:val="32"/>
        </w:rPr>
      </w:pPr>
      <w:r w:rsidRPr="00067C38">
        <w:rPr>
          <w:rFonts w:ascii="仿宋_GB2312" w:eastAsia="仿宋_GB2312" w:hAnsi="微软雅黑" w:cs="宋体" w:hint="eastAsia"/>
          <w:color w:val="000000"/>
          <w:kern w:val="0"/>
          <w:sz w:val="32"/>
          <w:szCs w:val="32"/>
        </w:rPr>
        <w:t>（</w:t>
      </w:r>
      <w:r w:rsidR="00A406D0">
        <w:rPr>
          <w:rFonts w:ascii="仿宋_GB2312" w:eastAsia="仿宋_GB2312" w:hAnsi="微软雅黑" w:cs="宋体" w:hint="eastAsia"/>
          <w:color w:val="000000"/>
          <w:kern w:val="0"/>
          <w:sz w:val="32"/>
          <w:szCs w:val="32"/>
        </w:rPr>
        <w:t>六</w:t>
      </w:r>
      <w:r w:rsidRPr="00067C38">
        <w:rPr>
          <w:rFonts w:ascii="仿宋_GB2312" w:eastAsia="仿宋_GB2312" w:hAnsi="微软雅黑" w:cs="宋体" w:hint="eastAsia"/>
          <w:color w:val="000000"/>
          <w:kern w:val="0"/>
          <w:sz w:val="32"/>
          <w:szCs w:val="32"/>
        </w:rPr>
        <w:t>）保障措施部分。强调要加强组织领导，</w:t>
      </w:r>
      <w:r w:rsidR="00A406D0" w:rsidRPr="00A406D0">
        <w:rPr>
          <w:rFonts w:ascii="仿宋_GB2312" w:eastAsia="仿宋_GB2312" w:hAnsi="微软雅黑" w:cs="宋体" w:hint="eastAsia"/>
          <w:color w:val="000000"/>
          <w:kern w:val="0"/>
          <w:sz w:val="32"/>
          <w:szCs w:val="32"/>
        </w:rPr>
        <w:t>严格落实各级党委、政府科学开展国土绿化的主体责任，明确时间表、路线图，一体谋划、一体推进，确保各项建设任务落到实处。</w:t>
      </w:r>
      <w:r w:rsidRPr="00067C38">
        <w:rPr>
          <w:rFonts w:ascii="仿宋_GB2312" w:eastAsia="仿宋_GB2312" w:hAnsi="微软雅黑" w:cs="宋体" w:hint="eastAsia"/>
          <w:color w:val="000000"/>
          <w:kern w:val="0"/>
          <w:sz w:val="32"/>
          <w:szCs w:val="32"/>
        </w:rPr>
        <w:t>要</w:t>
      </w:r>
      <w:r w:rsidR="00A406D0" w:rsidRPr="00A406D0">
        <w:rPr>
          <w:rFonts w:ascii="仿宋_GB2312" w:eastAsia="仿宋_GB2312" w:hAnsi="微软雅黑" w:cs="宋体" w:hint="eastAsia"/>
          <w:color w:val="000000"/>
          <w:kern w:val="0"/>
          <w:sz w:val="32"/>
          <w:szCs w:val="32"/>
        </w:rPr>
        <w:t>完善政策体系</w:t>
      </w:r>
      <w:r w:rsidR="003035F2">
        <w:rPr>
          <w:rFonts w:ascii="仿宋_GB2312" w:eastAsia="仿宋_GB2312" w:hAnsi="微软雅黑" w:cs="宋体" w:hint="eastAsia"/>
          <w:color w:val="000000"/>
          <w:kern w:val="0"/>
          <w:sz w:val="32"/>
          <w:szCs w:val="32"/>
        </w:rPr>
        <w:t>，</w:t>
      </w:r>
      <w:r w:rsidR="00A406D0" w:rsidRPr="00A406D0">
        <w:rPr>
          <w:rFonts w:ascii="仿宋_GB2312" w:eastAsia="仿宋_GB2312" w:hAnsi="微软雅黑" w:cs="宋体" w:hint="eastAsia"/>
          <w:color w:val="000000"/>
          <w:kern w:val="0"/>
          <w:sz w:val="32"/>
          <w:szCs w:val="32"/>
        </w:rPr>
        <w:t>不断健全国土绿化政策机制，鼓励村民投工投劳，就地就近参与国土绿化</w:t>
      </w:r>
      <w:r w:rsidRPr="00067C38">
        <w:rPr>
          <w:rFonts w:ascii="仿宋_GB2312" w:eastAsia="仿宋_GB2312" w:hAnsi="微软雅黑" w:cs="宋体" w:hint="eastAsia"/>
          <w:color w:val="000000"/>
          <w:kern w:val="0"/>
          <w:sz w:val="32"/>
          <w:szCs w:val="32"/>
        </w:rPr>
        <w:t>。要</w:t>
      </w:r>
      <w:r w:rsidR="00A406D0" w:rsidRPr="00A406D0">
        <w:rPr>
          <w:rFonts w:ascii="仿宋_GB2312" w:eastAsia="仿宋_GB2312" w:hAnsi="微软雅黑" w:cs="宋体" w:hint="eastAsia"/>
          <w:color w:val="000000"/>
          <w:kern w:val="0"/>
          <w:sz w:val="32"/>
          <w:szCs w:val="32"/>
        </w:rPr>
        <w:t>强化资金保障</w:t>
      </w:r>
      <w:r w:rsidR="003035F2">
        <w:rPr>
          <w:rFonts w:ascii="仿宋_GB2312" w:eastAsia="仿宋_GB2312" w:hAnsi="微软雅黑" w:cs="宋体" w:hint="eastAsia"/>
          <w:color w:val="000000"/>
          <w:kern w:val="0"/>
          <w:sz w:val="32"/>
          <w:szCs w:val="32"/>
        </w:rPr>
        <w:t>，</w:t>
      </w:r>
      <w:r w:rsidR="00A406D0" w:rsidRPr="00A406D0">
        <w:rPr>
          <w:rFonts w:ascii="仿宋_GB2312" w:eastAsia="仿宋_GB2312" w:hAnsi="微软雅黑" w:cs="宋体" w:hint="eastAsia"/>
          <w:color w:val="000000"/>
          <w:kern w:val="0"/>
          <w:sz w:val="32"/>
          <w:szCs w:val="32"/>
        </w:rPr>
        <w:t>市、县（区）财政要按照财</w:t>
      </w:r>
      <w:r w:rsidR="00A406D0" w:rsidRPr="00A406D0">
        <w:rPr>
          <w:rFonts w:ascii="仿宋_GB2312" w:eastAsia="仿宋_GB2312" w:hAnsi="微软雅黑" w:cs="宋体" w:hint="eastAsia"/>
          <w:color w:val="000000"/>
          <w:kern w:val="0"/>
          <w:sz w:val="32"/>
          <w:szCs w:val="32"/>
        </w:rPr>
        <w:lastRenderedPageBreak/>
        <w:t>政事权和支出责任支持国土绿化工作，充分发挥财税政策在国土绿化事业中的引领作用</w:t>
      </w:r>
      <w:r w:rsidRPr="00067C38">
        <w:rPr>
          <w:rFonts w:ascii="仿宋_GB2312" w:eastAsia="仿宋_GB2312" w:hAnsi="微软雅黑" w:cs="宋体" w:hint="eastAsia"/>
          <w:color w:val="000000"/>
          <w:kern w:val="0"/>
          <w:sz w:val="32"/>
          <w:szCs w:val="32"/>
        </w:rPr>
        <w:t>。要</w:t>
      </w:r>
      <w:r w:rsidR="00A406D0" w:rsidRPr="00A406D0">
        <w:rPr>
          <w:rFonts w:ascii="仿宋_GB2312" w:eastAsia="仿宋_GB2312" w:hAnsi="微软雅黑" w:cs="宋体" w:hint="eastAsia"/>
          <w:color w:val="000000"/>
          <w:kern w:val="0"/>
          <w:sz w:val="32"/>
          <w:szCs w:val="32"/>
        </w:rPr>
        <w:t>加强科技支撑</w:t>
      </w:r>
      <w:r w:rsidR="003035F2">
        <w:rPr>
          <w:rFonts w:ascii="仿宋_GB2312" w:eastAsia="仿宋_GB2312" w:hAnsi="微软雅黑" w:cs="宋体" w:hint="eastAsia"/>
          <w:color w:val="000000"/>
          <w:kern w:val="0"/>
          <w:sz w:val="32"/>
          <w:szCs w:val="32"/>
        </w:rPr>
        <w:t>，</w:t>
      </w:r>
      <w:r w:rsidR="00A406D0" w:rsidRPr="00A406D0">
        <w:rPr>
          <w:rFonts w:ascii="仿宋_GB2312" w:eastAsia="仿宋_GB2312" w:hAnsi="微软雅黑" w:cs="宋体" w:hint="eastAsia"/>
          <w:color w:val="000000"/>
          <w:kern w:val="0"/>
          <w:sz w:val="32"/>
          <w:szCs w:val="32"/>
        </w:rPr>
        <w:t>加大科技攻关和人才培养力度，建立科技化服务体系，强化科技推广，因地制宜，全面提升绿色发展质量和效益</w:t>
      </w:r>
      <w:r w:rsidRPr="00067C38">
        <w:rPr>
          <w:rFonts w:ascii="仿宋_GB2312" w:eastAsia="仿宋_GB2312" w:hAnsi="微软雅黑" w:cs="宋体" w:hint="eastAsia"/>
          <w:color w:val="000000"/>
          <w:kern w:val="0"/>
          <w:sz w:val="32"/>
          <w:szCs w:val="32"/>
        </w:rPr>
        <w:t>。要</w:t>
      </w:r>
      <w:r w:rsidR="00A406D0" w:rsidRPr="00A406D0">
        <w:rPr>
          <w:rFonts w:ascii="仿宋_GB2312" w:eastAsia="仿宋_GB2312" w:hAnsi="微软雅黑" w:cs="宋体" w:hint="eastAsia"/>
          <w:color w:val="000000"/>
          <w:kern w:val="0"/>
          <w:sz w:val="32"/>
          <w:szCs w:val="32"/>
        </w:rPr>
        <w:t>严格评估监管</w:t>
      </w:r>
      <w:r w:rsidR="003035F2">
        <w:rPr>
          <w:rFonts w:ascii="仿宋_GB2312" w:eastAsia="仿宋_GB2312" w:hAnsi="微软雅黑" w:cs="宋体" w:hint="eastAsia"/>
          <w:color w:val="000000"/>
          <w:kern w:val="0"/>
          <w:sz w:val="32"/>
          <w:szCs w:val="32"/>
        </w:rPr>
        <w:t>，</w:t>
      </w:r>
      <w:r w:rsidR="00A406D0" w:rsidRPr="00A406D0">
        <w:rPr>
          <w:rFonts w:ascii="仿宋_GB2312" w:eastAsia="仿宋_GB2312" w:hAnsi="微软雅黑" w:cs="宋体" w:hint="eastAsia"/>
          <w:color w:val="000000"/>
          <w:kern w:val="0"/>
          <w:sz w:val="32"/>
          <w:szCs w:val="32"/>
        </w:rPr>
        <w:t>把国土绿化的推进和完成情况作为年度目标任务的一项重要内容，加强对国土绿化组织管理、任务完成、管护质量、森林覆盖率和林木绿化率增长情况的监督考核，确保国土绿化工作扎实有效推进</w:t>
      </w:r>
      <w:r w:rsidRPr="00067C38">
        <w:rPr>
          <w:rFonts w:ascii="仿宋_GB2312" w:eastAsia="仿宋_GB2312" w:hAnsi="微软雅黑" w:cs="宋体" w:hint="eastAsia"/>
          <w:color w:val="000000"/>
          <w:kern w:val="0"/>
          <w:sz w:val="32"/>
          <w:szCs w:val="32"/>
        </w:rPr>
        <w:t>。要</w:t>
      </w:r>
      <w:r w:rsidR="00A406D0" w:rsidRPr="00A406D0">
        <w:rPr>
          <w:rFonts w:ascii="仿宋_GB2312" w:eastAsia="仿宋_GB2312" w:hAnsi="微软雅黑" w:cs="宋体" w:hint="eastAsia"/>
          <w:color w:val="000000"/>
          <w:kern w:val="0"/>
          <w:sz w:val="32"/>
          <w:szCs w:val="32"/>
        </w:rPr>
        <w:t>深化工程管理</w:t>
      </w:r>
      <w:r w:rsidR="003035F2">
        <w:rPr>
          <w:rFonts w:ascii="仿宋_GB2312" w:eastAsia="仿宋_GB2312" w:hAnsi="微软雅黑" w:cs="宋体" w:hint="eastAsia"/>
          <w:color w:val="000000"/>
          <w:kern w:val="0"/>
          <w:sz w:val="32"/>
          <w:szCs w:val="32"/>
        </w:rPr>
        <w:t>，</w:t>
      </w:r>
      <w:r w:rsidR="00A406D0" w:rsidRPr="00A406D0">
        <w:rPr>
          <w:rFonts w:ascii="仿宋_GB2312" w:eastAsia="仿宋_GB2312" w:hAnsi="微软雅黑" w:cs="宋体" w:hint="eastAsia"/>
          <w:color w:val="000000"/>
          <w:kern w:val="0"/>
          <w:sz w:val="32"/>
          <w:szCs w:val="32"/>
        </w:rPr>
        <w:t>积极运用现代管理手段，做到国土绿化工程管理科学化、规范化、民主化和制度化</w:t>
      </w:r>
      <w:r w:rsidRPr="00067C38">
        <w:rPr>
          <w:rFonts w:ascii="仿宋_GB2312" w:eastAsia="仿宋_GB2312" w:hAnsi="微软雅黑" w:cs="宋体" w:hint="eastAsia"/>
          <w:color w:val="000000"/>
          <w:kern w:val="0"/>
          <w:sz w:val="32"/>
          <w:szCs w:val="32"/>
        </w:rPr>
        <w:t>。要</w:t>
      </w:r>
      <w:r w:rsidR="00A406D0" w:rsidRPr="00A406D0">
        <w:rPr>
          <w:rFonts w:ascii="仿宋_GB2312" w:eastAsia="仿宋_GB2312" w:hAnsi="微软雅黑" w:cs="宋体" w:hint="eastAsia"/>
          <w:color w:val="000000"/>
          <w:kern w:val="0"/>
          <w:sz w:val="32"/>
          <w:szCs w:val="32"/>
        </w:rPr>
        <w:t>加强宣传引导</w:t>
      </w:r>
      <w:r w:rsidR="003035F2">
        <w:rPr>
          <w:rFonts w:ascii="仿宋_GB2312" w:eastAsia="仿宋_GB2312" w:hAnsi="微软雅黑" w:cs="宋体" w:hint="eastAsia"/>
          <w:color w:val="000000"/>
          <w:kern w:val="0"/>
          <w:sz w:val="32"/>
          <w:szCs w:val="32"/>
        </w:rPr>
        <w:t>，</w:t>
      </w:r>
      <w:r w:rsidR="00A406D0" w:rsidRPr="00A406D0">
        <w:rPr>
          <w:rFonts w:ascii="仿宋_GB2312" w:eastAsia="仿宋_GB2312" w:hAnsi="微软雅黑" w:cs="宋体" w:hint="eastAsia"/>
          <w:color w:val="000000"/>
          <w:kern w:val="0"/>
          <w:sz w:val="32"/>
          <w:szCs w:val="32"/>
        </w:rPr>
        <w:t>利用新媒体等信息网络平台深入开展国土绿化先进典型宣传，鼓励和引导全社会广泛参与国土绿化</w:t>
      </w:r>
      <w:r w:rsidRPr="00067C38">
        <w:rPr>
          <w:rFonts w:ascii="仿宋_GB2312" w:eastAsia="仿宋_GB2312" w:hAnsi="微软雅黑" w:cs="宋体" w:hint="eastAsia"/>
          <w:color w:val="000000"/>
          <w:kern w:val="0"/>
          <w:sz w:val="32"/>
          <w:szCs w:val="32"/>
        </w:rPr>
        <w:t>。</w:t>
      </w:r>
    </w:p>
    <w:p w:rsidR="00A406D0" w:rsidRPr="00F96F3A" w:rsidRDefault="00067C38" w:rsidP="005E5A82">
      <w:pPr>
        <w:autoSpaceDE w:val="0"/>
        <w:autoSpaceDN w:val="0"/>
        <w:adjustRightInd w:val="0"/>
        <w:spacing w:line="560" w:lineRule="exact"/>
        <w:ind w:firstLineChars="150" w:firstLine="480"/>
        <w:jc w:val="left"/>
        <w:rPr>
          <w:rFonts w:ascii="黑体" w:eastAsia="黑体" w:hAnsi="黑体" w:cs="宋体"/>
          <w:color w:val="000000"/>
          <w:kern w:val="0"/>
          <w:sz w:val="32"/>
          <w:szCs w:val="32"/>
        </w:rPr>
      </w:pPr>
      <w:r w:rsidRPr="00067C38">
        <w:rPr>
          <w:rFonts w:ascii="黑体" w:eastAsia="黑体" w:hAnsi="黑体" w:cs="宋体" w:hint="eastAsia"/>
          <w:color w:val="000000"/>
          <w:kern w:val="0"/>
          <w:sz w:val="32"/>
          <w:szCs w:val="32"/>
        </w:rPr>
        <w:t>三、施行有效期</w:t>
      </w:r>
    </w:p>
    <w:p w:rsidR="00A406D0" w:rsidRDefault="00067C38" w:rsidP="005E5A82">
      <w:pPr>
        <w:autoSpaceDE w:val="0"/>
        <w:autoSpaceDN w:val="0"/>
        <w:adjustRightInd w:val="0"/>
        <w:spacing w:line="560" w:lineRule="exact"/>
        <w:ind w:firstLineChars="150" w:firstLine="480"/>
        <w:jc w:val="left"/>
        <w:rPr>
          <w:rFonts w:ascii="仿宋_GB2312" w:eastAsia="仿宋_GB2312" w:hAnsi="微软雅黑" w:cs="宋体"/>
          <w:color w:val="000000"/>
          <w:kern w:val="0"/>
          <w:sz w:val="32"/>
          <w:szCs w:val="32"/>
        </w:rPr>
      </w:pPr>
      <w:r w:rsidRPr="00067C38">
        <w:rPr>
          <w:rFonts w:ascii="仿宋_GB2312" w:eastAsia="仿宋_GB2312" w:hAnsi="微软雅黑" w:cs="宋体" w:hint="eastAsia"/>
          <w:color w:val="000000"/>
          <w:kern w:val="0"/>
          <w:sz w:val="32"/>
          <w:szCs w:val="32"/>
        </w:rPr>
        <w:t>《规划》实施时间为2023年—2030年</w:t>
      </w:r>
      <w:r w:rsidR="007B6E66" w:rsidRPr="001D6A7E">
        <w:rPr>
          <w:rFonts w:ascii="仿宋_GB2312" w:eastAsia="仿宋_GB2312" w:hAnsi="微软雅黑" w:cs="宋体" w:hint="eastAsia"/>
          <w:color w:val="000000"/>
          <w:kern w:val="0"/>
          <w:sz w:val="32"/>
          <w:szCs w:val="32"/>
        </w:rPr>
        <w:t>，近期</w:t>
      </w:r>
      <w:r w:rsidR="007B6E66" w:rsidRPr="001D6A7E">
        <w:rPr>
          <w:rFonts w:ascii="仿宋_GB2312" w:eastAsia="仿宋_GB2312" w:hAnsi="微软雅黑" w:cs="宋体"/>
          <w:color w:val="000000"/>
          <w:kern w:val="0"/>
          <w:sz w:val="32"/>
          <w:szCs w:val="32"/>
        </w:rPr>
        <w:t xml:space="preserve">2023 </w:t>
      </w:r>
      <w:r w:rsidR="007B6E66" w:rsidRPr="001D6A7E">
        <w:rPr>
          <w:rFonts w:ascii="仿宋_GB2312" w:eastAsia="仿宋_GB2312" w:hAnsi="微软雅黑" w:cs="宋体" w:hint="eastAsia"/>
          <w:color w:val="000000"/>
          <w:kern w:val="0"/>
          <w:sz w:val="32"/>
          <w:szCs w:val="32"/>
        </w:rPr>
        <w:t>年至</w:t>
      </w:r>
      <w:r w:rsidR="007B6E66" w:rsidRPr="001D6A7E">
        <w:rPr>
          <w:rFonts w:ascii="仿宋_GB2312" w:eastAsia="仿宋_GB2312" w:hAnsi="微软雅黑" w:cs="宋体"/>
          <w:color w:val="000000"/>
          <w:kern w:val="0"/>
          <w:sz w:val="32"/>
          <w:szCs w:val="32"/>
        </w:rPr>
        <w:t xml:space="preserve">2025 </w:t>
      </w:r>
      <w:r w:rsidR="007B6E66" w:rsidRPr="001D6A7E">
        <w:rPr>
          <w:rFonts w:ascii="仿宋_GB2312" w:eastAsia="仿宋_GB2312" w:hAnsi="微软雅黑" w:cs="宋体" w:hint="eastAsia"/>
          <w:color w:val="000000"/>
          <w:kern w:val="0"/>
          <w:sz w:val="32"/>
          <w:szCs w:val="32"/>
        </w:rPr>
        <w:t>年，远期</w:t>
      </w:r>
      <w:r w:rsidR="007B6E66" w:rsidRPr="001D6A7E">
        <w:rPr>
          <w:rFonts w:ascii="仿宋_GB2312" w:eastAsia="仿宋_GB2312" w:hAnsi="微软雅黑" w:cs="宋体"/>
          <w:color w:val="000000"/>
          <w:kern w:val="0"/>
          <w:sz w:val="32"/>
          <w:szCs w:val="32"/>
        </w:rPr>
        <w:t xml:space="preserve">2026 </w:t>
      </w:r>
      <w:r w:rsidR="007B6E66" w:rsidRPr="001D6A7E">
        <w:rPr>
          <w:rFonts w:ascii="仿宋_GB2312" w:eastAsia="仿宋_GB2312" w:hAnsi="微软雅黑" w:cs="宋体" w:hint="eastAsia"/>
          <w:color w:val="000000"/>
          <w:kern w:val="0"/>
          <w:sz w:val="32"/>
          <w:szCs w:val="32"/>
        </w:rPr>
        <w:t>年至</w:t>
      </w:r>
      <w:r w:rsidR="007B6E66" w:rsidRPr="001D6A7E">
        <w:rPr>
          <w:rFonts w:ascii="仿宋_GB2312" w:eastAsia="仿宋_GB2312" w:hAnsi="微软雅黑" w:cs="宋体"/>
          <w:color w:val="000000"/>
          <w:kern w:val="0"/>
          <w:sz w:val="32"/>
          <w:szCs w:val="32"/>
        </w:rPr>
        <w:t xml:space="preserve">2030 </w:t>
      </w:r>
      <w:r w:rsidR="007B6E66" w:rsidRPr="001D6A7E">
        <w:rPr>
          <w:rFonts w:ascii="仿宋_GB2312" w:eastAsia="仿宋_GB2312" w:hAnsi="微软雅黑" w:cs="宋体" w:hint="eastAsia"/>
          <w:color w:val="000000"/>
          <w:kern w:val="0"/>
          <w:sz w:val="32"/>
          <w:szCs w:val="32"/>
        </w:rPr>
        <w:t>年。</w:t>
      </w:r>
    </w:p>
    <w:p w:rsidR="00A406D0" w:rsidRPr="00F96F3A" w:rsidRDefault="00067C38" w:rsidP="005E5A82">
      <w:pPr>
        <w:autoSpaceDE w:val="0"/>
        <w:autoSpaceDN w:val="0"/>
        <w:adjustRightInd w:val="0"/>
        <w:spacing w:line="560" w:lineRule="exact"/>
        <w:ind w:firstLineChars="150" w:firstLine="480"/>
        <w:jc w:val="left"/>
        <w:rPr>
          <w:rFonts w:ascii="黑体" w:eastAsia="黑体" w:hAnsi="黑体" w:cs="宋体"/>
          <w:color w:val="000000"/>
          <w:kern w:val="0"/>
          <w:sz w:val="32"/>
          <w:szCs w:val="32"/>
        </w:rPr>
      </w:pPr>
      <w:r w:rsidRPr="00067C38">
        <w:rPr>
          <w:rFonts w:ascii="黑体" w:eastAsia="黑体" w:hAnsi="黑体" w:cs="宋体" w:hint="eastAsia"/>
          <w:color w:val="000000"/>
          <w:kern w:val="0"/>
          <w:sz w:val="32"/>
          <w:szCs w:val="32"/>
        </w:rPr>
        <w:t>四、特色亮点</w:t>
      </w:r>
    </w:p>
    <w:p w:rsidR="003E2440" w:rsidRPr="00F96F3A" w:rsidRDefault="00A406D0" w:rsidP="005E5A82">
      <w:pPr>
        <w:autoSpaceDE w:val="0"/>
        <w:autoSpaceDN w:val="0"/>
        <w:adjustRightInd w:val="0"/>
        <w:spacing w:line="560" w:lineRule="exact"/>
        <w:ind w:firstLineChars="150" w:firstLine="480"/>
        <w:jc w:val="left"/>
        <w:rPr>
          <w:rFonts w:ascii="仿宋_GB2312" w:eastAsia="仿宋_GB2312" w:hAnsi="微软雅黑" w:cs="宋体"/>
          <w:color w:val="000000"/>
          <w:kern w:val="0"/>
          <w:sz w:val="32"/>
          <w:szCs w:val="32"/>
        </w:rPr>
      </w:pPr>
      <w:r w:rsidRPr="00067C38">
        <w:rPr>
          <w:rFonts w:ascii="仿宋_GB2312" w:eastAsia="仿宋_GB2312" w:hAnsi="微软雅黑" w:cs="宋体" w:hint="eastAsia"/>
          <w:color w:val="000000"/>
          <w:kern w:val="0"/>
          <w:sz w:val="32"/>
          <w:szCs w:val="32"/>
        </w:rPr>
        <w:t>《规划》</w:t>
      </w:r>
      <w:r w:rsidR="00F96F3A">
        <w:rPr>
          <w:rFonts w:ascii="仿宋_GB2312" w:eastAsia="仿宋_GB2312" w:hAnsi="微软雅黑" w:cs="宋体" w:hint="eastAsia"/>
          <w:color w:val="000000"/>
          <w:kern w:val="0"/>
          <w:sz w:val="32"/>
          <w:szCs w:val="32"/>
        </w:rPr>
        <w:t>重点</w:t>
      </w:r>
      <w:r w:rsidR="00067C38" w:rsidRPr="00067C38">
        <w:rPr>
          <w:rFonts w:ascii="仿宋_GB2312" w:eastAsia="仿宋_GB2312" w:hAnsi="微软雅黑" w:cs="宋体" w:hint="eastAsia"/>
          <w:color w:val="000000"/>
          <w:kern w:val="0"/>
          <w:sz w:val="32"/>
          <w:szCs w:val="32"/>
        </w:rPr>
        <w:t>针对</w:t>
      </w:r>
      <w:r>
        <w:rPr>
          <w:rFonts w:ascii="仿宋_GB2312" w:eastAsia="仿宋_GB2312" w:hAnsi="微软雅黑" w:cs="宋体" w:hint="eastAsia"/>
          <w:color w:val="000000"/>
          <w:kern w:val="0"/>
          <w:sz w:val="32"/>
          <w:szCs w:val="32"/>
        </w:rPr>
        <w:t>我市</w:t>
      </w:r>
      <w:r w:rsidR="00067C38" w:rsidRPr="00067C38">
        <w:rPr>
          <w:rFonts w:ascii="仿宋_GB2312" w:eastAsia="仿宋_GB2312" w:hAnsi="微软雅黑" w:cs="宋体" w:hint="eastAsia"/>
          <w:color w:val="000000"/>
          <w:kern w:val="0"/>
          <w:sz w:val="32"/>
          <w:szCs w:val="32"/>
        </w:rPr>
        <w:t>国土空间绿化存在的主要问题，遵循自然生态系统演替规律，突出山水林田湖草沙一体化保护和系统治理理念，科学开展</w:t>
      </w:r>
      <w:r w:rsidR="004C5E1C">
        <w:rPr>
          <w:rFonts w:ascii="仿宋_GB2312" w:eastAsia="仿宋_GB2312" w:hAnsi="微软雅黑" w:cs="宋体" w:hint="eastAsia"/>
          <w:color w:val="000000"/>
          <w:kern w:val="0"/>
          <w:sz w:val="32"/>
          <w:szCs w:val="32"/>
        </w:rPr>
        <w:t>金沙江</w:t>
      </w:r>
      <w:r w:rsidR="000C09EB">
        <w:rPr>
          <w:rFonts w:ascii="仿宋_GB2312" w:eastAsia="仿宋_GB2312" w:hAnsi="微软雅黑" w:cs="宋体" w:hint="eastAsia"/>
          <w:color w:val="000000"/>
          <w:kern w:val="0"/>
          <w:sz w:val="32"/>
          <w:szCs w:val="32"/>
        </w:rPr>
        <w:t>干热河谷生态</w:t>
      </w:r>
      <w:r w:rsidR="004C5E1C">
        <w:rPr>
          <w:rFonts w:ascii="仿宋_GB2312" w:eastAsia="仿宋_GB2312" w:hAnsi="微软雅黑" w:cs="宋体" w:hint="eastAsia"/>
          <w:color w:val="000000"/>
          <w:kern w:val="0"/>
          <w:sz w:val="32"/>
          <w:szCs w:val="32"/>
        </w:rPr>
        <w:t>恢复与治理，</w:t>
      </w:r>
      <w:r w:rsidR="00F96F3A" w:rsidRPr="00067C38">
        <w:rPr>
          <w:rFonts w:ascii="仿宋_GB2312" w:eastAsia="仿宋_GB2312" w:hAnsi="微软雅黑" w:cs="宋体" w:hint="eastAsia"/>
          <w:color w:val="000000"/>
          <w:kern w:val="0"/>
          <w:sz w:val="32"/>
          <w:szCs w:val="32"/>
        </w:rPr>
        <w:t>不断满足人民群众日益增长的优美生态环境需要</w:t>
      </w:r>
      <w:r w:rsidR="00067C38" w:rsidRPr="00067C38">
        <w:rPr>
          <w:rFonts w:ascii="仿宋_GB2312" w:eastAsia="仿宋_GB2312" w:hAnsi="微软雅黑" w:cs="宋体" w:hint="eastAsia"/>
          <w:color w:val="000000"/>
          <w:kern w:val="0"/>
          <w:sz w:val="32"/>
          <w:szCs w:val="32"/>
        </w:rPr>
        <w:t>。</w:t>
      </w:r>
      <w:r w:rsidRPr="00067C38">
        <w:rPr>
          <w:rFonts w:ascii="仿宋_GB2312" w:eastAsia="仿宋_GB2312" w:hAnsi="微软雅黑" w:cs="宋体" w:hint="eastAsia"/>
          <w:color w:val="000000"/>
          <w:kern w:val="0"/>
          <w:sz w:val="32"/>
          <w:szCs w:val="32"/>
        </w:rPr>
        <w:t>落实最严格的耕地保护制度和“三区三线”有关要求，在造林绿化空间适宜性评估等成果基础上，</w:t>
      </w:r>
      <w:r w:rsidR="00F96F3A">
        <w:rPr>
          <w:rFonts w:ascii="仿宋_GB2312" w:eastAsia="仿宋_GB2312" w:hAnsi="微软雅黑" w:cs="宋体" w:hint="eastAsia"/>
          <w:color w:val="000000"/>
          <w:kern w:val="0"/>
          <w:sz w:val="32"/>
          <w:szCs w:val="32"/>
        </w:rPr>
        <w:t>科学拓展造林绿化空间，因地制宜确定绿化方式，统筹实施，系统治理</w:t>
      </w:r>
      <w:r w:rsidR="00F96F3A" w:rsidRPr="00067C38">
        <w:rPr>
          <w:rFonts w:ascii="仿宋_GB2312" w:eastAsia="仿宋_GB2312" w:hAnsi="微软雅黑" w:cs="宋体" w:hint="eastAsia"/>
          <w:color w:val="000000"/>
          <w:kern w:val="0"/>
          <w:sz w:val="32"/>
          <w:szCs w:val="32"/>
        </w:rPr>
        <w:t>，努力为公众提供更多优质生态产品。</w:t>
      </w:r>
    </w:p>
    <w:sectPr w:rsidR="003E2440" w:rsidRPr="00F96F3A" w:rsidSect="003035F2">
      <w:pgSz w:w="11906" w:h="16838"/>
      <w:pgMar w:top="2155" w:right="1418" w:bottom="204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C38"/>
    <w:rsid w:val="000562B3"/>
    <w:rsid w:val="00067C38"/>
    <w:rsid w:val="000C09EB"/>
    <w:rsid w:val="00197115"/>
    <w:rsid w:val="001B1D8C"/>
    <w:rsid w:val="001D6A7E"/>
    <w:rsid w:val="003035F2"/>
    <w:rsid w:val="003E2440"/>
    <w:rsid w:val="004C5E1C"/>
    <w:rsid w:val="005E5A82"/>
    <w:rsid w:val="00725EE0"/>
    <w:rsid w:val="007B6E66"/>
    <w:rsid w:val="00A406D0"/>
    <w:rsid w:val="00D56328"/>
    <w:rsid w:val="00F96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687800">
      <w:bodyDiv w:val="1"/>
      <w:marLeft w:val="0"/>
      <w:marRight w:val="0"/>
      <w:marTop w:val="0"/>
      <w:marBottom w:val="0"/>
      <w:divBdr>
        <w:top w:val="none" w:sz="0" w:space="0" w:color="auto"/>
        <w:left w:val="none" w:sz="0" w:space="0" w:color="auto"/>
        <w:bottom w:val="none" w:sz="0" w:space="0" w:color="auto"/>
        <w:right w:val="none" w:sz="0" w:space="0" w:color="auto"/>
      </w:divBdr>
    </w:div>
    <w:div w:id="10150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吴韬</dc:creator>
  <cp:keywords/>
  <dc:description/>
  <cp:lastModifiedBy>吴韬</cp:lastModifiedBy>
  <cp:revision>14</cp:revision>
  <dcterms:created xsi:type="dcterms:W3CDTF">2025-02-13T07:53:00Z</dcterms:created>
  <dcterms:modified xsi:type="dcterms:W3CDTF">2025-02-17T07:31:00Z</dcterms:modified>
</cp:coreProperties>
</file>