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B6" w:rsidRDefault="009E4DB6">
      <w:pPr>
        <w:spacing w:line="600" w:lineRule="exact"/>
        <w:jc w:val="center"/>
        <w:outlineLvl w:val="0"/>
        <w:rPr>
          <w:rFonts w:ascii="方正小标宋简体" w:eastAsia="方正小标宋简体" w:hAnsi="宋体"/>
          <w:sz w:val="72"/>
          <w:szCs w:val="72"/>
        </w:rPr>
      </w:pPr>
      <w:bookmarkStart w:id="0" w:name="_Toc15396475"/>
      <w:bookmarkStart w:id="1" w:name="_Toc15377425"/>
      <w:bookmarkStart w:id="2" w:name="_Toc15378441"/>
      <w:bookmarkStart w:id="3" w:name="_Toc15377193"/>
      <w:bookmarkStart w:id="4" w:name="_Toc15396597"/>
      <w:bookmarkStart w:id="5" w:name="_Toc15306267"/>
    </w:p>
    <w:p w:rsidR="009E4DB6" w:rsidRDefault="009E4DB6">
      <w:pPr>
        <w:spacing w:line="600" w:lineRule="exact"/>
        <w:jc w:val="center"/>
        <w:outlineLvl w:val="0"/>
        <w:rPr>
          <w:rFonts w:ascii="方正小标宋简体" w:eastAsia="方正小标宋简体" w:hAnsi="宋体"/>
          <w:sz w:val="72"/>
          <w:szCs w:val="72"/>
        </w:rPr>
      </w:pPr>
    </w:p>
    <w:p w:rsidR="009E4DB6" w:rsidRDefault="009E4DB6">
      <w:pPr>
        <w:spacing w:line="600" w:lineRule="exact"/>
        <w:jc w:val="center"/>
        <w:outlineLvl w:val="0"/>
        <w:rPr>
          <w:rFonts w:ascii="方正小标宋简体" w:eastAsia="方正小标宋简体" w:hAnsi="宋体"/>
          <w:sz w:val="72"/>
          <w:szCs w:val="72"/>
        </w:rPr>
      </w:pPr>
    </w:p>
    <w:bookmarkEnd w:id="0"/>
    <w:bookmarkEnd w:id="1"/>
    <w:bookmarkEnd w:id="2"/>
    <w:bookmarkEnd w:id="3"/>
    <w:bookmarkEnd w:id="4"/>
    <w:bookmarkEnd w:id="5"/>
    <w:p w:rsidR="00F04E5D" w:rsidRPr="00F04E5D" w:rsidRDefault="00F04E5D" w:rsidP="00F04E5D">
      <w:pPr>
        <w:widowControl/>
        <w:jc w:val="center"/>
        <w:rPr>
          <w:rFonts w:ascii="方正小标宋体" w:eastAsia="方正小标宋体" w:hAnsi="方正小标宋简体" w:cs="方正小标宋简体"/>
          <w:b/>
          <w:sz w:val="72"/>
          <w:szCs w:val="72"/>
        </w:rPr>
      </w:pPr>
      <w:r w:rsidRPr="00F04E5D">
        <w:rPr>
          <w:rFonts w:ascii="方正小标宋体" w:eastAsia="方正小标宋体" w:hAnsi="方正小标宋简体" w:cs="方正小标宋简体" w:hint="eastAsia"/>
          <w:b/>
          <w:sz w:val="72"/>
          <w:szCs w:val="72"/>
        </w:rPr>
        <w:t>2022年度</w:t>
      </w:r>
    </w:p>
    <w:p w:rsidR="00F04E5D" w:rsidRDefault="00F04E5D" w:rsidP="00F04E5D">
      <w:pPr>
        <w:widowControl/>
        <w:jc w:val="center"/>
        <w:rPr>
          <w:rFonts w:ascii="方正小标宋体" w:eastAsia="方正小标宋体" w:hAnsi="方正小标宋简体" w:cs="方正小标宋简体"/>
          <w:b/>
          <w:sz w:val="72"/>
          <w:szCs w:val="72"/>
        </w:rPr>
      </w:pPr>
      <w:r w:rsidRPr="00F04E5D">
        <w:rPr>
          <w:rFonts w:ascii="方正小标宋体" w:eastAsia="方正小标宋体" w:hAnsi="方正小标宋简体" w:cs="方正小标宋简体" w:hint="eastAsia"/>
          <w:b/>
          <w:sz w:val="72"/>
          <w:szCs w:val="72"/>
        </w:rPr>
        <w:t>攀枝花市林业局部门决算</w:t>
      </w:r>
    </w:p>
    <w:p w:rsidR="009E4DB6" w:rsidRDefault="00EF39C0" w:rsidP="00F04E5D">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9E4DB6" w:rsidRDefault="009E4DB6">
      <w:pPr>
        <w:widowControl/>
        <w:jc w:val="center"/>
        <w:rPr>
          <w:rFonts w:ascii="黑体" w:eastAsia="黑体" w:hAnsi="黑体" w:cstheme="minorBidi"/>
          <w:sz w:val="28"/>
          <w:szCs w:val="28"/>
        </w:rPr>
      </w:pPr>
    </w:p>
    <w:p w:rsidR="009E4DB6" w:rsidRDefault="00EF39C0">
      <w:pPr>
        <w:pStyle w:val="10"/>
      </w:pPr>
      <w:r>
        <w:rPr>
          <w:rFonts w:hint="eastAsia"/>
        </w:rPr>
        <w:t>公开时间：2023年</w:t>
      </w:r>
      <w:r w:rsidR="0067280B">
        <w:rPr>
          <w:rFonts w:hint="eastAsia"/>
        </w:rPr>
        <w:t>9</w:t>
      </w:r>
      <w:r>
        <w:rPr>
          <w:rFonts w:hint="eastAsia"/>
        </w:rPr>
        <w:t>月</w:t>
      </w:r>
      <w:r w:rsidR="00247B82">
        <w:t>1</w:t>
      </w:r>
      <w:r w:rsidR="002E2C90">
        <w:rPr>
          <w:rFonts w:hint="eastAsia"/>
        </w:rPr>
        <w:t>5</w:t>
      </w:r>
      <w:r>
        <w:rPr>
          <w:rFonts w:hint="eastAsia"/>
        </w:rPr>
        <w:t>日</w:t>
      </w:r>
    </w:p>
    <w:p w:rsidR="009E4DB6" w:rsidRDefault="009E4DB6"/>
    <w:p w:rsidR="009E4DB6" w:rsidRDefault="00EF39C0">
      <w:pPr>
        <w:pStyle w:val="10"/>
        <w:adjustRightInd w:val="0"/>
        <w:snapToGrid w:val="0"/>
        <w:spacing w:before="0" w:line="440" w:lineRule="exact"/>
        <w:jc w:val="left"/>
        <w:rPr>
          <w:rFonts w:cstheme="minorBidi"/>
          <w:sz w:val="24"/>
          <w:szCs w:val="24"/>
        </w:rPr>
      </w:pPr>
      <w:r>
        <w:rPr>
          <w:rFonts w:hint="eastAsia"/>
          <w:sz w:val="24"/>
        </w:rPr>
        <w:t>第一部分部门概况</w:t>
      </w:r>
      <w:r w:rsidR="005D7D8C" w:rsidRPr="005D7D8C">
        <w:rPr>
          <w:rFonts w:cstheme="minorBidi"/>
          <w:webHidden/>
          <w:sz w:val="24"/>
          <w:szCs w:val="24"/>
        </w:rPr>
        <w:tab/>
      </w:r>
      <w:r w:rsidR="00507748">
        <w:rPr>
          <w:rFonts w:cstheme="minorBidi" w:hint="eastAsia"/>
          <w:webHidden/>
          <w:sz w:val="24"/>
          <w:szCs w:val="24"/>
        </w:rPr>
        <w:t>4</w:t>
      </w:r>
    </w:p>
    <w:p w:rsidR="009E4DB6" w:rsidRDefault="00EF39C0">
      <w:pPr>
        <w:pStyle w:val="20"/>
        <w:adjustRightInd w:val="0"/>
        <w:snapToGrid w:val="0"/>
        <w:spacing w:line="440" w:lineRule="exact"/>
        <w:jc w:val="left"/>
        <w:rPr>
          <w:rFonts w:ascii="仿宋" w:eastAsia="仿宋" w:hAnsi="仿宋"/>
          <w:sz w:val="24"/>
        </w:rPr>
      </w:pPr>
      <w:r>
        <w:rPr>
          <w:rFonts w:hint="eastAsia"/>
          <w:sz w:val="24"/>
        </w:rPr>
        <w:t>一、部门职责</w:t>
      </w:r>
      <w:r w:rsidR="00DF06E2" w:rsidRPr="005D7D8C">
        <w:rPr>
          <w:rFonts w:cstheme="minorBidi"/>
          <w:webHidden/>
          <w:sz w:val="24"/>
        </w:rPr>
        <w:tab/>
      </w:r>
      <w:r w:rsidR="00507748">
        <w:rPr>
          <w:rFonts w:cstheme="minorBidi" w:hint="eastAsia"/>
          <w:webHidden/>
          <w:sz w:val="24"/>
        </w:rPr>
        <w:t>4</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二、机构设置</w:t>
      </w:r>
      <w:r w:rsidR="00507748" w:rsidRPr="005D7D8C">
        <w:rPr>
          <w:rFonts w:cstheme="minorBidi"/>
          <w:webHidden/>
          <w:sz w:val="24"/>
        </w:rPr>
        <w:tab/>
      </w:r>
      <w:r w:rsidR="00507748">
        <w:rPr>
          <w:rFonts w:cstheme="minorBidi" w:hint="eastAsia"/>
          <w:webHidden/>
          <w:sz w:val="24"/>
        </w:rPr>
        <w:t>8</w:t>
      </w:r>
    </w:p>
    <w:p w:rsidR="009E4DB6" w:rsidRDefault="00EF39C0">
      <w:pPr>
        <w:pStyle w:val="10"/>
        <w:adjustRightInd w:val="0"/>
        <w:snapToGrid w:val="0"/>
        <w:spacing w:before="0" w:line="440" w:lineRule="exact"/>
        <w:jc w:val="left"/>
        <w:rPr>
          <w:sz w:val="24"/>
          <w:szCs w:val="24"/>
        </w:rPr>
      </w:pPr>
      <w:r>
        <w:rPr>
          <w:rFonts w:hint="eastAsia"/>
          <w:sz w:val="24"/>
        </w:rPr>
        <w:t>第二部分 2022年度部门决算情况说明</w:t>
      </w:r>
      <w:r w:rsidR="00507748" w:rsidRPr="005D7D8C">
        <w:rPr>
          <w:rFonts w:cstheme="minorBidi"/>
          <w:webHidden/>
          <w:sz w:val="24"/>
        </w:rPr>
        <w:tab/>
      </w:r>
      <w:r w:rsidR="00D859A1">
        <w:rPr>
          <w:rFonts w:cstheme="minorBidi" w:hint="eastAsia"/>
          <w:webHidden/>
          <w:sz w:val="24"/>
        </w:rPr>
        <w:t>9</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D859A1" w:rsidRPr="005D7D8C">
        <w:rPr>
          <w:rFonts w:cstheme="minorBidi"/>
          <w:webHidden/>
          <w:sz w:val="24"/>
        </w:rPr>
        <w:tab/>
      </w:r>
      <w:r w:rsidR="00D859A1">
        <w:rPr>
          <w:rFonts w:cstheme="minorBidi" w:hint="eastAsia"/>
          <w:webHidden/>
          <w:sz w:val="24"/>
        </w:rPr>
        <w:t>9</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D859A1" w:rsidRPr="005D7D8C">
        <w:rPr>
          <w:rFonts w:cstheme="minorBidi"/>
          <w:webHidden/>
          <w:sz w:val="24"/>
        </w:rPr>
        <w:tab/>
      </w:r>
      <w:r w:rsidR="00D859A1">
        <w:rPr>
          <w:rFonts w:cstheme="minorBidi" w:hint="eastAsia"/>
          <w:webHidden/>
          <w:sz w:val="24"/>
        </w:rPr>
        <w:t>9</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D859A1" w:rsidRPr="005D7D8C">
        <w:rPr>
          <w:rFonts w:cstheme="minorBidi"/>
          <w:webHidden/>
          <w:sz w:val="24"/>
        </w:rPr>
        <w:tab/>
      </w:r>
      <w:r w:rsidR="00D859A1">
        <w:rPr>
          <w:rFonts w:cstheme="minorBidi" w:hint="eastAsia"/>
          <w:webHidden/>
          <w:sz w:val="24"/>
        </w:rPr>
        <w:t>10</w:t>
      </w:r>
    </w:p>
    <w:p w:rsidR="009E4DB6" w:rsidRDefault="00EF39C0" w:rsidP="00196410">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196410" w:rsidRPr="005D7D8C">
        <w:rPr>
          <w:rFonts w:cstheme="minorBidi"/>
          <w:webHidden/>
          <w:sz w:val="24"/>
        </w:rPr>
        <w:tab/>
      </w:r>
      <w:r w:rsidR="00196410">
        <w:rPr>
          <w:rFonts w:cstheme="minorBidi" w:hint="eastAsia"/>
          <w:webHidden/>
          <w:sz w:val="24"/>
        </w:rPr>
        <w:t>11</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196410" w:rsidRPr="005D7D8C">
        <w:rPr>
          <w:rFonts w:cstheme="minorBidi"/>
          <w:webHidden/>
          <w:sz w:val="24"/>
        </w:rPr>
        <w:tab/>
      </w:r>
      <w:r w:rsidR="00196410">
        <w:rPr>
          <w:rFonts w:cstheme="minorBidi" w:hint="eastAsia"/>
          <w:webHidden/>
          <w:sz w:val="24"/>
        </w:rPr>
        <w:t>12</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196410" w:rsidRPr="005D7D8C">
        <w:rPr>
          <w:rFonts w:cstheme="minorBidi"/>
          <w:webHidden/>
          <w:sz w:val="24"/>
        </w:rPr>
        <w:tab/>
      </w:r>
      <w:r w:rsidR="00196410">
        <w:rPr>
          <w:rFonts w:cstheme="minorBidi" w:hint="eastAsia"/>
          <w:webHidden/>
          <w:sz w:val="24"/>
        </w:rPr>
        <w:t>15</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r w:rsidR="00196410" w:rsidRPr="005D7D8C">
        <w:rPr>
          <w:rFonts w:cstheme="minorBidi"/>
          <w:webHidden/>
          <w:sz w:val="24"/>
        </w:rPr>
        <w:tab/>
      </w:r>
      <w:r w:rsidR="00196410">
        <w:rPr>
          <w:rFonts w:cstheme="minorBidi" w:hint="eastAsia"/>
          <w:webHidden/>
          <w:sz w:val="24"/>
        </w:rPr>
        <w:t>16</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196410" w:rsidRPr="005D7D8C">
        <w:rPr>
          <w:rFonts w:cstheme="minorBidi"/>
          <w:webHidden/>
          <w:sz w:val="24"/>
        </w:rPr>
        <w:tab/>
      </w:r>
      <w:r w:rsidR="00196410">
        <w:rPr>
          <w:rFonts w:cstheme="minorBidi" w:hint="eastAsia"/>
          <w:webHidden/>
          <w:sz w:val="24"/>
        </w:rPr>
        <w:t>18</w:t>
      </w:r>
    </w:p>
    <w:p w:rsidR="009E4DB6" w:rsidRDefault="00EF39C0">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r w:rsidR="00196410" w:rsidRPr="005D7D8C">
        <w:rPr>
          <w:rFonts w:cstheme="minorBidi"/>
          <w:webHidden/>
          <w:sz w:val="24"/>
        </w:rPr>
        <w:tab/>
      </w:r>
      <w:r w:rsidR="00196410">
        <w:rPr>
          <w:rFonts w:cstheme="minorBidi" w:hint="eastAsia"/>
          <w:webHidden/>
          <w:sz w:val="24"/>
        </w:rPr>
        <w:t>18</w:t>
      </w:r>
    </w:p>
    <w:p w:rsidR="009E4DB6" w:rsidRDefault="00EF39C0" w:rsidP="009711BB">
      <w:pPr>
        <w:pStyle w:val="20"/>
        <w:adjustRightInd w:val="0"/>
        <w:snapToGrid w:val="0"/>
        <w:spacing w:line="440" w:lineRule="exact"/>
        <w:ind w:leftChars="0"/>
        <w:jc w:val="left"/>
        <w:rPr>
          <w:rFonts w:asciiTheme="minorEastAsia" w:eastAsiaTheme="minorEastAsia" w:hAnsiTheme="minorEastAsia" w:cstheme="minorEastAsia"/>
          <w:sz w:val="24"/>
        </w:rPr>
      </w:pPr>
      <w:r>
        <w:rPr>
          <w:rStyle w:val="a9"/>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sidR="009711BB" w:rsidRPr="005D7D8C">
        <w:rPr>
          <w:rFonts w:cstheme="minorBidi"/>
          <w:webHidden/>
          <w:sz w:val="24"/>
        </w:rPr>
        <w:tab/>
      </w:r>
      <w:r w:rsidR="009711BB">
        <w:rPr>
          <w:rFonts w:cstheme="minorBidi" w:hint="eastAsia"/>
          <w:webHidden/>
          <w:sz w:val="24"/>
        </w:rPr>
        <w:t>18</w:t>
      </w:r>
    </w:p>
    <w:p w:rsidR="009E4DB6" w:rsidRDefault="00EF39C0">
      <w:pPr>
        <w:pStyle w:val="10"/>
        <w:adjustRightInd w:val="0"/>
        <w:snapToGrid w:val="0"/>
        <w:spacing w:before="0" w:line="440" w:lineRule="exact"/>
        <w:jc w:val="left"/>
        <w:rPr>
          <w:rFonts w:cstheme="minorBidi"/>
          <w:sz w:val="24"/>
          <w:szCs w:val="24"/>
        </w:rPr>
      </w:pPr>
      <w:r>
        <w:rPr>
          <w:rFonts w:hint="eastAsia"/>
          <w:sz w:val="24"/>
        </w:rPr>
        <w:t>第三部分名词解释</w:t>
      </w:r>
      <w:r w:rsidR="00196410" w:rsidRPr="005D7D8C">
        <w:rPr>
          <w:rFonts w:cstheme="minorBidi"/>
          <w:webHidden/>
          <w:sz w:val="24"/>
          <w:szCs w:val="24"/>
        </w:rPr>
        <w:tab/>
      </w:r>
      <w:r w:rsidR="00196410">
        <w:rPr>
          <w:rFonts w:cstheme="minorBidi" w:hint="eastAsia"/>
          <w:webHidden/>
          <w:sz w:val="24"/>
          <w:szCs w:val="24"/>
        </w:rPr>
        <w:t>22</w:t>
      </w:r>
    </w:p>
    <w:p w:rsidR="009E4DB6" w:rsidRDefault="00EF39C0">
      <w:pPr>
        <w:pStyle w:val="10"/>
        <w:adjustRightInd w:val="0"/>
        <w:snapToGrid w:val="0"/>
        <w:spacing w:before="0" w:line="440" w:lineRule="exact"/>
        <w:jc w:val="left"/>
        <w:rPr>
          <w:rFonts w:cstheme="minorBidi"/>
          <w:sz w:val="24"/>
          <w:szCs w:val="24"/>
        </w:rPr>
      </w:pPr>
      <w:r>
        <w:rPr>
          <w:rFonts w:hint="eastAsia"/>
          <w:sz w:val="24"/>
        </w:rPr>
        <w:t>第四部分附件</w:t>
      </w:r>
      <w:r w:rsidR="00196410" w:rsidRPr="005D7D8C">
        <w:rPr>
          <w:rFonts w:cstheme="minorBidi"/>
          <w:webHidden/>
          <w:sz w:val="24"/>
          <w:szCs w:val="24"/>
        </w:rPr>
        <w:tab/>
      </w:r>
      <w:r w:rsidR="00196410">
        <w:rPr>
          <w:rFonts w:cstheme="minorBidi" w:hint="eastAsia"/>
          <w:webHidden/>
          <w:sz w:val="24"/>
          <w:szCs w:val="24"/>
        </w:rPr>
        <w:t>26</w:t>
      </w:r>
    </w:p>
    <w:p w:rsidR="009E4DB6" w:rsidRDefault="00EF39C0">
      <w:pPr>
        <w:pStyle w:val="10"/>
        <w:adjustRightInd w:val="0"/>
        <w:snapToGrid w:val="0"/>
        <w:spacing w:before="0" w:line="440" w:lineRule="exact"/>
        <w:jc w:val="left"/>
        <w:rPr>
          <w:rFonts w:cstheme="minorBidi"/>
          <w:sz w:val="24"/>
          <w:szCs w:val="24"/>
        </w:rPr>
      </w:pPr>
      <w:r>
        <w:rPr>
          <w:rFonts w:hint="eastAsia"/>
          <w:sz w:val="24"/>
        </w:rPr>
        <w:t>第五部分附表</w:t>
      </w:r>
      <w:r w:rsidR="00196410" w:rsidRPr="005D7D8C">
        <w:rPr>
          <w:rFonts w:cstheme="minorBidi"/>
          <w:webHidden/>
          <w:sz w:val="24"/>
          <w:szCs w:val="24"/>
        </w:rPr>
        <w:tab/>
      </w:r>
      <w:r w:rsidR="00401946">
        <w:rPr>
          <w:rFonts w:cstheme="minorBidi" w:hint="eastAsia"/>
          <w:webHidden/>
          <w:sz w:val="24"/>
          <w:szCs w:val="24"/>
        </w:rPr>
        <w:t>95</w:t>
      </w:r>
    </w:p>
    <w:p w:rsidR="009E4DB6" w:rsidRDefault="00EF39C0">
      <w:pPr>
        <w:pStyle w:val="20"/>
        <w:adjustRightInd w:val="0"/>
        <w:snapToGrid w:val="0"/>
        <w:spacing w:line="440" w:lineRule="exact"/>
        <w:jc w:val="left"/>
        <w:rPr>
          <w:sz w:val="24"/>
        </w:rPr>
      </w:pPr>
      <w:r>
        <w:rPr>
          <w:rFonts w:hint="eastAsia"/>
          <w:sz w:val="24"/>
        </w:rPr>
        <w:t>一、收入支出决算总表</w:t>
      </w:r>
    </w:p>
    <w:p w:rsidR="009E4DB6" w:rsidRDefault="00EF39C0">
      <w:pPr>
        <w:pStyle w:val="20"/>
        <w:adjustRightInd w:val="0"/>
        <w:snapToGrid w:val="0"/>
        <w:spacing w:line="440" w:lineRule="exact"/>
        <w:jc w:val="left"/>
        <w:rPr>
          <w:sz w:val="24"/>
        </w:rPr>
      </w:pPr>
      <w:r>
        <w:rPr>
          <w:rFonts w:hint="eastAsia"/>
          <w:sz w:val="24"/>
        </w:rPr>
        <w:t>二、收入决算表</w:t>
      </w:r>
    </w:p>
    <w:p w:rsidR="009E4DB6" w:rsidRDefault="00EF39C0">
      <w:pPr>
        <w:pStyle w:val="20"/>
        <w:adjustRightInd w:val="0"/>
        <w:snapToGrid w:val="0"/>
        <w:spacing w:line="440" w:lineRule="exact"/>
        <w:jc w:val="left"/>
        <w:rPr>
          <w:sz w:val="24"/>
        </w:rPr>
      </w:pPr>
      <w:r>
        <w:rPr>
          <w:rFonts w:hint="eastAsia"/>
          <w:sz w:val="24"/>
        </w:rPr>
        <w:t>三、支出决算表</w:t>
      </w:r>
    </w:p>
    <w:p w:rsidR="009E4DB6" w:rsidRDefault="00EF39C0">
      <w:pPr>
        <w:pStyle w:val="20"/>
        <w:adjustRightInd w:val="0"/>
        <w:snapToGrid w:val="0"/>
        <w:spacing w:line="440" w:lineRule="exact"/>
        <w:jc w:val="left"/>
        <w:rPr>
          <w:sz w:val="24"/>
        </w:rPr>
      </w:pPr>
      <w:r>
        <w:rPr>
          <w:rFonts w:hint="eastAsia"/>
          <w:sz w:val="24"/>
        </w:rPr>
        <w:t>四、财政拨款收入支出决算总表</w:t>
      </w:r>
    </w:p>
    <w:p w:rsidR="009E4DB6" w:rsidRDefault="00EF39C0">
      <w:pPr>
        <w:pStyle w:val="20"/>
        <w:adjustRightInd w:val="0"/>
        <w:snapToGrid w:val="0"/>
        <w:spacing w:line="440" w:lineRule="exact"/>
        <w:jc w:val="left"/>
        <w:rPr>
          <w:sz w:val="24"/>
        </w:rPr>
      </w:pPr>
      <w:r>
        <w:rPr>
          <w:rFonts w:hint="eastAsia"/>
          <w:sz w:val="24"/>
        </w:rPr>
        <w:t>五、财政拨款支出决算明细表</w:t>
      </w:r>
    </w:p>
    <w:p w:rsidR="009E4DB6" w:rsidRDefault="00EF39C0">
      <w:pPr>
        <w:pStyle w:val="20"/>
        <w:adjustRightInd w:val="0"/>
        <w:snapToGrid w:val="0"/>
        <w:spacing w:line="440" w:lineRule="exact"/>
        <w:jc w:val="left"/>
        <w:rPr>
          <w:sz w:val="24"/>
        </w:rPr>
      </w:pPr>
      <w:r>
        <w:rPr>
          <w:rFonts w:hint="eastAsia"/>
          <w:sz w:val="24"/>
        </w:rPr>
        <w:t>六、一般公共预算财政拨款支出决算表</w:t>
      </w:r>
    </w:p>
    <w:p w:rsidR="009E4DB6" w:rsidRDefault="00EF39C0">
      <w:pPr>
        <w:pStyle w:val="20"/>
        <w:adjustRightInd w:val="0"/>
        <w:snapToGrid w:val="0"/>
        <w:spacing w:line="440" w:lineRule="exact"/>
        <w:jc w:val="left"/>
        <w:rPr>
          <w:sz w:val="24"/>
        </w:rPr>
      </w:pPr>
      <w:r>
        <w:rPr>
          <w:rFonts w:hint="eastAsia"/>
          <w:sz w:val="24"/>
        </w:rPr>
        <w:t>七、一般公共预算财政拨款支出决算明细表</w:t>
      </w:r>
    </w:p>
    <w:p w:rsidR="009E4DB6" w:rsidRDefault="00EF39C0">
      <w:pPr>
        <w:pStyle w:val="20"/>
        <w:adjustRightInd w:val="0"/>
        <w:snapToGrid w:val="0"/>
        <w:spacing w:line="440" w:lineRule="exact"/>
        <w:jc w:val="left"/>
        <w:rPr>
          <w:sz w:val="24"/>
        </w:rPr>
      </w:pPr>
      <w:r>
        <w:rPr>
          <w:rFonts w:hint="eastAsia"/>
          <w:sz w:val="24"/>
        </w:rPr>
        <w:t>八、一般公共预算财政拨款基本支出决算明细表</w:t>
      </w:r>
    </w:p>
    <w:p w:rsidR="009E4DB6" w:rsidRDefault="00EF39C0">
      <w:pPr>
        <w:pStyle w:val="20"/>
        <w:adjustRightInd w:val="0"/>
        <w:snapToGrid w:val="0"/>
        <w:spacing w:line="440" w:lineRule="exact"/>
        <w:jc w:val="left"/>
        <w:rPr>
          <w:sz w:val="24"/>
        </w:rPr>
      </w:pPr>
      <w:r>
        <w:rPr>
          <w:rFonts w:hint="eastAsia"/>
          <w:sz w:val="24"/>
        </w:rPr>
        <w:t>九、一般公共预算财政拨款项目支出决算表</w:t>
      </w:r>
    </w:p>
    <w:p w:rsidR="009E4DB6" w:rsidRDefault="00EF39C0">
      <w:pPr>
        <w:pStyle w:val="20"/>
        <w:adjustRightInd w:val="0"/>
        <w:snapToGrid w:val="0"/>
        <w:spacing w:line="440" w:lineRule="exact"/>
        <w:jc w:val="left"/>
        <w:rPr>
          <w:sz w:val="24"/>
        </w:rPr>
      </w:pPr>
      <w:r>
        <w:rPr>
          <w:rFonts w:hint="eastAsia"/>
          <w:sz w:val="24"/>
        </w:rPr>
        <w:lastRenderedPageBreak/>
        <w:t>十、政府性基金预算财政拨款收入支出决算表</w:t>
      </w:r>
    </w:p>
    <w:p w:rsidR="009E4DB6" w:rsidRDefault="00EF39C0">
      <w:pPr>
        <w:pStyle w:val="20"/>
        <w:adjustRightInd w:val="0"/>
        <w:snapToGrid w:val="0"/>
        <w:spacing w:line="440" w:lineRule="exact"/>
        <w:jc w:val="left"/>
        <w:rPr>
          <w:sz w:val="24"/>
        </w:rPr>
      </w:pPr>
      <w:r>
        <w:rPr>
          <w:rFonts w:hint="eastAsia"/>
          <w:sz w:val="24"/>
        </w:rPr>
        <w:t>十一、国有资本经营预算财政拨款收入支出决算表</w:t>
      </w:r>
    </w:p>
    <w:p w:rsidR="009E4DB6" w:rsidRDefault="00EF39C0">
      <w:pPr>
        <w:pStyle w:val="20"/>
        <w:adjustRightInd w:val="0"/>
        <w:snapToGrid w:val="0"/>
        <w:spacing w:line="440" w:lineRule="exact"/>
        <w:jc w:val="left"/>
        <w:rPr>
          <w:sz w:val="24"/>
        </w:rPr>
      </w:pPr>
      <w:r>
        <w:rPr>
          <w:rFonts w:hint="eastAsia"/>
          <w:sz w:val="24"/>
        </w:rPr>
        <w:t>十二、国有资本经营预算财政拨款支出决算表</w:t>
      </w:r>
    </w:p>
    <w:p w:rsidR="009E4DB6" w:rsidRDefault="00EF39C0">
      <w:pPr>
        <w:pStyle w:val="20"/>
        <w:adjustRightInd w:val="0"/>
        <w:snapToGrid w:val="0"/>
        <w:spacing w:line="440" w:lineRule="exact"/>
        <w:jc w:val="left"/>
        <w:rPr>
          <w:rFonts w:asciiTheme="minorEastAsia" w:eastAsiaTheme="minorEastAsia" w:hAnsiTheme="minorEastAsia" w:cstheme="minorEastAsia"/>
          <w:sz w:val="24"/>
        </w:rPr>
      </w:pPr>
      <w:r>
        <w:rPr>
          <w:rFonts w:hint="eastAsia"/>
          <w:sz w:val="24"/>
        </w:rPr>
        <w:t>十三、财政拨款“三公”经费支出决算表</w:t>
      </w:r>
    </w:p>
    <w:p w:rsidR="009E4DB6" w:rsidRDefault="00EF39C0">
      <w:pPr>
        <w:widowControl/>
        <w:spacing w:line="440" w:lineRule="exact"/>
        <w:jc w:val="left"/>
        <w:rPr>
          <w:rFonts w:ascii="仿宋" w:eastAsia="仿宋" w:hAnsi="仿宋"/>
          <w:bCs/>
          <w:kern w:val="44"/>
          <w:sz w:val="24"/>
        </w:rPr>
      </w:pPr>
      <w:bookmarkStart w:id="6" w:name="_Toc15377196"/>
      <w:bookmarkStart w:id="7" w:name="_Toc15396599"/>
      <w:r>
        <w:rPr>
          <w:rFonts w:ascii="仿宋" w:eastAsia="仿宋" w:hAnsi="仿宋"/>
          <w:b/>
          <w:sz w:val="24"/>
        </w:rPr>
        <w:br w:type="page"/>
      </w:r>
    </w:p>
    <w:p w:rsidR="009E4DB6" w:rsidRDefault="00EF39C0">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6"/>
      <w:bookmarkEnd w:id="7"/>
    </w:p>
    <w:p w:rsidR="009E4DB6" w:rsidRDefault="009E4DB6">
      <w:pPr>
        <w:widowControl/>
        <w:jc w:val="left"/>
        <w:rPr>
          <w:rFonts w:ascii="黑体" w:eastAsia="黑体"/>
          <w:sz w:val="32"/>
          <w:szCs w:val="32"/>
        </w:rPr>
      </w:pPr>
    </w:p>
    <w:p w:rsidR="009E4DB6" w:rsidRDefault="00EF39C0" w:rsidP="00DC4B63">
      <w:pPr>
        <w:pStyle w:val="2"/>
        <w:numPr>
          <w:ilvl w:val="0"/>
          <w:numId w:val="7"/>
        </w:numPr>
        <w:rPr>
          <w:rFonts w:ascii="黑体" w:eastAsia="黑体" w:hAnsi="黑体"/>
          <w:b w:val="0"/>
        </w:rPr>
      </w:pPr>
      <w:r>
        <w:rPr>
          <w:rFonts w:ascii="黑体" w:eastAsia="黑体" w:hAnsi="黑体" w:hint="eastAsia"/>
          <w:b w:val="0"/>
        </w:rPr>
        <w:t>部门职责</w:t>
      </w:r>
    </w:p>
    <w:p w:rsidR="007F0675" w:rsidRDefault="007F0675" w:rsidP="009341EC">
      <w:pPr>
        <w:pStyle w:val="ad"/>
        <w:spacing w:before="93"/>
        <w:ind w:firstLineChars="200" w:firstLine="640"/>
        <w:rPr>
          <w:rFonts w:ascii="仿宋_GB2312" w:eastAsia="仿宋_GB2312" w:hAnsi="Helvetica" w:cs="Helvetica"/>
          <w:color w:val="000000"/>
          <w:sz w:val="32"/>
          <w:szCs w:val="32"/>
        </w:rPr>
      </w:pPr>
      <w:r w:rsidRPr="007F0675">
        <w:rPr>
          <w:rFonts w:ascii="仿宋_GB2312" w:eastAsia="仿宋_GB2312" w:hAnsi="Helvetica" w:cs="Helvetica" w:hint="eastAsia"/>
          <w:color w:val="000000"/>
          <w:sz w:val="32"/>
          <w:szCs w:val="32"/>
        </w:rPr>
        <w:t>（一）负责全市林业和草原及其生态保护修复的监督管理。拟订全市林业和草原及其生态保护修复的政策、规划，并组织实施。组织开展全市森林、草原、湿地、荒漠和陆生野生动植物资源动态监测与评价，推进全市林业和草原数字化建设。</w:t>
      </w:r>
    </w:p>
    <w:p w:rsidR="007F0675" w:rsidRPr="007F0675" w:rsidRDefault="007F0675" w:rsidP="007F0675">
      <w:pPr>
        <w:pStyle w:val="ad"/>
        <w:spacing w:before="93"/>
        <w:ind w:firstLineChars="200" w:firstLine="640"/>
        <w:rPr>
          <w:rFonts w:ascii="仿宋_GB2312" w:eastAsia="仿宋_GB2312" w:hAnsi="Helvetica" w:cs="Helvetica"/>
          <w:color w:val="000000"/>
          <w:sz w:val="32"/>
          <w:szCs w:val="32"/>
        </w:rPr>
      </w:pPr>
      <w:r w:rsidRPr="007F0675">
        <w:rPr>
          <w:rFonts w:ascii="仿宋_GB2312" w:eastAsia="仿宋_GB2312" w:hAnsi="Helvetica" w:cs="Helvetica" w:hint="eastAsia"/>
          <w:color w:val="000000"/>
          <w:sz w:val="32"/>
          <w:szCs w:val="32"/>
        </w:rPr>
        <w:t>（二）组织全市林业和草原生态保护修复、造林绿化工作。组织实施林业和草原重点生态保护修复工程，指导公益林和商品林的培育，组织、指导、监督全民义务植树、城乡绿化工作。指导林业和草原有害生物防治、检疫工作。承担林业和草原应对气候变化的相关工作。</w:t>
      </w:r>
    </w:p>
    <w:p w:rsidR="007F0675" w:rsidRPr="007F0675" w:rsidRDefault="007F0675" w:rsidP="009341EC">
      <w:pPr>
        <w:pStyle w:val="ad"/>
        <w:ind w:firstLineChars="200" w:firstLine="640"/>
        <w:jc w:val="both"/>
        <w:rPr>
          <w:rFonts w:ascii="仿宋_GB2312" w:eastAsia="仿宋_GB2312" w:hAnsi="Helvetica" w:cs="Helvetica"/>
          <w:color w:val="000000"/>
          <w:sz w:val="32"/>
          <w:szCs w:val="32"/>
        </w:rPr>
      </w:pPr>
      <w:r w:rsidRPr="007F0675">
        <w:rPr>
          <w:rFonts w:ascii="仿宋_GB2312" w:eastAsia="仿宋_GB2312" w:hAnsi="Helvetica" w:cs="Helvetica" w:hint="eastAsia"/>
          <w:color w:val="000000"/>
          <w:sz w:val="32"/>
          <w:szCs w:val="32"/>
        </w:rPr>
        <w:t>（三）负责全市森林、草原、湿地资源的监督管理。组织编制并监督执行全市森林采伐限额，监督指导限额采伐制度的执行和林木的凭证采伐、运输，监督木材的经营加工。负责林地管理，拟订林地保护利用规划并组织实施，组织实施公益林划定和管理工作，管理国有森林资源。负责草原禁牧、草畜平衡和草原生态修复治理工作，监督管理草原的开</w:t>
      </w:r>
      <w:r w:rsidRPr="007F0675">
        <w:rPr>
          <w:rFonts w:ascii="仿宋_GB2312" w:eastAsia="仿宋_GB2312" w:hAnsi="Helvetica" w:cs="Helvetica" w:hint="eastAsia"/>
          <w:color w:val="000000"/>
          <w:sz w:val="32"/>
          <w:szCs w:val="32"/>
        </w:rPr>
        <w:lastRenderedPageBreak/>
        <w:t>发利用。负责湿地生态保护修复工作，拟订全市湿地保护规划，监督管理湿地的开发利用。</w:t>
      </w:r>
    </w:p>
    <w:p w:rsidR="007F0675" w:rsidRPr="007F0675" w:rsidRDefault="007F0675" w:rsidP="009341EC">
      <w:pPr>
        <w:pStyle w:val="ad"/>
        <w:ind w:firstLineChars="200" w:firstLine="640"/>
        <w:jc w:val="both"/>
        <w:rPr>
          <w:rFonts w:ascii="仿宋_GB2312" w:eastAsia="仿宋_GB2312" w:hAnsi="Helvetica" w:cs="Helvetica"/>
          <w:color w:val="000000"/>
          <w:sz w:val="32"/>
          <w:szCs w:val="32"/>
        </w:rPr>
      </w:pPr>
      <w:r w:rsidRPr="007F0675">
        <w:rPr>
          <w:rFonts w:ascii="仿宋_GB2312" w:eastAsia="仿宋_GB2312" w:hAnsi="Helvetica" w:cs="Helvetica" w:hint="eastAsia"/>
          <w:color w:val="000000"/>
          <w:sz w:val="32"/>
          <w:szCs w:val="32"/>
        </w:rPr>
        <w:t>（四）负责监督管理全市荒漠化防治工作。组织开展石漠化土地调查，贯彻执行国家和省有关防沙治沙、石漠化防治及沙化土地封禁保护区建设规划及其标准和规定，监督管理沙化土地的开发利用，组织沙尘暴灾害预测预报和应急处置。</w:t>
      </w:r>
    </w:p>
    <w:p w:rsidR="007F0675" w:rsidRPr="007F0675" w:rsidRDefault="007F0675" w:rsidP="009341EC">
      <w:pPr>
        <w:pStyle w:val="ad"/>
        <w:ind w:firstLineChars="200" w:firstLine="640"/>
        <w:jc w:val="both"/>
        <w:rPr>
          <w:rFonts w:ascii="仿宋_GB2312" w:eastAsia="仿宋_GB2312" w:hAnsi="Helvetica" w:cs="Helvetica"/>
          <w:color w:val="000000"/>
          <w:sz w:val="32"/>
          <w:szCs w:val="32"/>
        </w:rPr>
      </w:pPr>
      <w:r w:rsidRPr="007F0675">
        <w:rPr>
          <w:rFonts w:ascii="仿宋_GB2312" w:eastAsia="仿宋_GB2312" w:hAnsi="Helvetica" w:cs="Helvetica" w:hint="eastAsia"/>
          <w:color w:val="000000"/>
          <w:sz w:val="32"/>
          <w:szCs w:val="32"/>
        </w:rPr>
        <w:t>（五）负责全市陆生野生动植物资源的监督管理。组织开展陆生野生动植物资源调查，指导陆生野生动植物的救护繁育、栖息地恢复发展、疫源疫病监测，监督管理陆生野生动植物猎捕或采集、驯养繁殖或培植、经营利用，按分工监督管理野生动植物进出口。</w:t>
      </w:r>
    </w:p>
    <w:p w:rsidR="007F0675" w:rsidRPr="007F0675" w:rsidRDefault="007F0675" w:rsidP="009341EC">
      <w:pPr>
        <w:pStyle w:val="ad"/>
        <w:ind w:firstLineChars="200" w:firstLine="640"/>
        <w:jc w:val="both"/>
        <w:rPr>
          <w:rFonts w:ascii="仿宋_GB2312" w:eastAsia="仿宋_GB2312" w:hAnsi="Helvetica" w:cs="Helvetica"/>
          <w:color w:val="000000"/>
          <w:sz w:val="32"/>
          <w:szCs w:val="32"/>
        </w:rPr>
      </w:pPr>
      <w:r w:rsidRPr="007F0675">
        <w:rPr>
          <w:rFonts w:ascii="仿宋_GB2312" w:eastAsia="仿宋_GB2312" w:hAnsi="Helvetica" w:cs="Helvetica" w:hint="eastAsia"/>
          <w:color w:val="000000"/>
          <w:sz w:val="32"/>
          <w:szCs w:val="32"/>
        </w:rPr>
        <w:t>（六）负责监督管理全市各类自然保护地。拟订各类自然保护地规划。负责国家公园申报设立、规划、建设和特许经营等工作，负责市政府直接行使和代理行使全民所有权的国家公园等自然保护地的自然资源资产管理和国土空间用途管制。提出新建、调整各类自然保护地的审核建议并按程序报批，组织审核世界自然遗产的申报，会同有关部门审核世界自然与文化双重遗产的申报。负责生物多样性保护相关工作。</w:t>
      </w:r>
    </w:p>
    <w:p w:rsidR="007F0675" w:rsidRPr="007F0675" w:rsidRDefault="007F0675" w:rsidP="009341EC">
      <w:pPr>
        <w:pStyle w:val="ad"/>
        <w:ind w:firstLineChars="200" w:firstLine="640"/>
        <w:jc w:val="both"/>
        <w:rPr>
          <w:rFonts w:ascii="仿宋_GB2312" w:eastAsia="仿宋_GB2312" w:hAnsi="Helvetica" w:cs="Helvetica"/>
          <w:color w:val="000000"/>
          <w:sz w:val="32"/>
          <w:szCs w:val="32"/>
        </w:rPr>
      </w:pPr>
      <w:r w:rsidRPr="007F0675">
        <w:rPr>
          <w:rFonts w:ascii="仿宋_GB2312" w:eastAsia="仿宋_GB2312" w:hAnsi="Helvetica" w:cs="Helvetica" w:hint="eastAsia"/>
          <w:color w:val="000000"/>
          <w:sz w:val="32"/>
          <w:szCs w:val="32"/>
        </w:rPr>
        <w:lastRenderedPageBreak/>
        <w:t>（七）负责推进全市林业和草原改革相关工作。拟订集体林权制度、国有林区、国有林场、草原等重大改革意见并监督实施。拟订农村林业发展、维护林业经营者合法权益的政策措施。指导、监督农村林地承包经营工作。开展退耕（牧）还林还草，负责天然林保护工作。</w:t>
      </w:r>
    </w:p>
    <w:p w:rsidR="007F0675" w:rsidRPr="007F0675" w:rsidRDefault="007F0675" w:rsidP="009341EC">
      <w:pPr>
        <w:pStyle w:val="ad"/>
        <w:ind w:firstLineChars="200" w:firstLine="640"/>
        <w:jc w:val="both"/>
        <w:rPr>
          <w:rFonts w:ascii="仿宋_GB2312" w:eastAsia="仿宋_GB2312" w:hAnsi="Helvetica" w:cs="Helvetica"/>
          <w:color w:val="000000"/>
          <w:sz w:val="32"/>
          <w:szCs w:val="32"/>
        </w:rPr>
      </w:pPr>
      <w:r w:rsidRPr="007F0675">
        <w:rPr>
          <w:rFonts w:ascii="仿宋_GB2312" w:eastAsia="仿宋_GB2312" w:hAnsi="Helvetica" w:cs="Helvetica" w:hint="eastAsia"/>
          <w:color w:val="000000"/>
          <w:sz w:val="32"/>
          <w:szCs w:val="32"/>
        </w:rPr>
        <w:t>（八）贯彻执行国家和省有关林业和草原资源优化配置及木材利用政策，拟订全市林业产业发展规划并监督实施，组织、指导林草产品质量监督，指导生态扶贫相关工作。指导林业和草原现代园区建设，发展花卉、特色经济林、森林林下经济、森林康养和生态旅游产业。推进林业和草原绿色产业发展。</w:t>
      </w:r>
    </w:p>
    <w:p w:rsidR="007F0675" w:rsidRPr="007F0675" w:rsidRDefault="007F0675" w:rsidP="009341EC">
      <w:pPr>
        <w:pStyle w:val="ad"/>
        <w:ind w:firstLineChars="200" w:firstLine="640"/>
        <w:jc w:val="both"/>
        <w:rPr>
          <w:rFonts w:ascii="仿宋_GB2312" w:eastAsia="仿宋_GB2312" w:hAnsi="Helvetica" w:cs="Helvetica"/>
          <w:color w:val="000000"/>
          <w:sz w:val="32"/>
          <w:szCs w:val="32"/>
        </w:rPr>
      </w:pPr>
      <w:r w:rsidRPr="007F0675">
        <w:rPr>
          <w:rFonts w:ascii="仿宋_GB2312" w:eastAsia="仿宋_GB2312" w:hAnsi="Helvetica" w:cs="Helvetica" w:hint="eastAsia"/>
          <w:color w:val="000000"/>
          <w:sz w:val="32"/>
          <w:szCs w:val="32"/>
        </w:rPr>
        <w:t>（九）指导全市国有林场基本建设和发展，组织林木种质、草种种质资源普查，组织建立种质资源库，负责良种选育推广，管理林木种苗、草种生产经营行为，监管林木种苗、草种质量。监督管理林业和草原生物种质资源、转基因生物安全、植物新品种保护。</w:t>
      </w:r>
    </w:p>
    <w:p w:rsidR="007F0675" w:rsidRPr="007F0675" w:rsidRDefault="007F0675" w:rsidP="009341EC">
      <w:pPr>
        <w:pStyle w:val="ad"/>
        <w:ind w:firstLineChars="200" w:firstLine="640"/>
        <w:jc w:val="both"/>
        <w:rPr>
          <w:rFonts w:ascii="仿宋_GB2312" w:eastAsia="仿宋_GB2312" w:hAnsi="Helvetica" w:cs="Helvetica"/>
          <w:color w:val="000000"/>
          <w:sz w:val="32"/>
          <w:szCs w:val="32"/>
        </w:rPr>
      </w:pPr>
      <w:r w:rsidRPr="007F0675">
        <w:rPr>
          <w:rFonts w:ascii="仿宋_GB2312" w:eastAsia="仿宋_GB2312" w:hAnsi="Helvetica" w:cs="Helvetica" w:hint="eastAsia"/>
          <w:color w:val="000000"/>
          <w:sz w:val="32"/>
          <w:szCs w:val="32"/>
        </w:rPr>
        <w:t>（十）负责落实全市综合防灾减灾规划相关要求，组织编制森林和草原火灾防治规划并指导实施，组织、指导开展防火巡护、火源管理、防火设施建设工作。负责森林和草原火情监测预警、火灾预防工作，发送森林和草原火险信息。</w:t>
      </w:r>
      <w:r w:rsidRPr="007F0675">
        <w:rPr>
          <w:rFonts w:ascii="仿宋_GB2312" w:eastAsia="仿宋_GB2312" w:hAnsi="Helvetica" w:cs="Helvetica" w:hint="eastAsia"/>
          <w:color w:val="000000"/>
          <w:sz w:val="32"/>
          <w:szCs w:val="32"/>
        </w:rPr>
        <w:lastRenderedPageBreak/>
        <w:t>组织指导国有林场林区和草原开展宣传教育、监测预警、督促检查等防火工作。</w:t>
      </w:r>
    </w:p>
    <w:p w:rsidR="007F0675" w:rsidRDefault="007F0675" w:rsidP="009341EC">
      <w:pPr>
        <w:pStyle w:val="ad"/>
        <w:jc w:val="both"/>
        <w:rPr>
          <w:rFonts w:ascii="仿宋_GB2312" w:eastAsia="仿宋_GB2312" w:hAnsi="Helvetica" w:cs="Helvetica"/>
          <w:color w:val="000000"/>
          <w:sz w:val="32"/>
          <w:szCs w:val="32"/>
        </w:rPr>
      </w:pPr>
      <w:r w:rsidRPr="007F0675">
        <w:rPr>
          <w:rFonts w:ascii="仿宋_GB2312" w:eastAsia="仿宋_GB2312" w:hAnsi="Helvetica" w:cs="Helvetica" w:hint="eastAsia"/>
          <w:color w:val="000000"/>
          <w:sz w:val="32"/>
          <w:szCs w:val="32"/>
        </w:rPr>
        <w:t>负责防火宣传教育、野外火源管控、日常巡护、隐患排查整治、监测预警、基础设施建设、专业防火队伍组建管理、未达到林草火灾应急预案中启动应急响应条件的初期火情火灾处置、牵头灾损评估等工作，一旦火灾达到本级应急响应最低条件，第一时间提请市级防灭火指挥部启动相应等级应急响应。加强专业扑火队伍和群众扑火队伍管理，在每年高火险期内集中驻训、强化演练、野外巡护、火源管理，一旦有火情灭小灭早。</w:t>
      </w:r>
    </w:p>
    <w:p w:rsidR="007F0675" w:rsidRPr="007F0675" w:rsidRDefault="007F0675" w:rsidP="009341EC">
      <w:pPr>
        <w:pStyle w:val="ad"/>
        <w:ind w:firstLineChars="200" w:firstLine="640"/>
        <w:jc w:val="both"/>
        <w:rPr>
          <w:rFonts w:ascii="仿宋_GB2312" w:eastAsia="仿宋_GB2312" w:hAnsi="Helvetica" w:cs="Helvetica"/>
          <w:color w:val="000000"/>
          <w:sz w:val="32"/>
          <w:szCs w:val="32"/>
        </w:rPr>
      </w:pPr>
      <w:r w:rsidRPr="007F0675">
        <w:rPr>
          <w:rFonts w:ascii="仿宋_GB2312" w:eastAsia="仿宋_GB2312" w:hAnsi="Helvetica" w:cs="Helvetica" w:hint="eastAsia"/>
          <w:color w:val="000000"/>
          <w:sz w:val="32"/>
          <w:szCs w:val="32"/>
        </w:rPr>
        <w:t>（十一）监督管理全市林业和草原市级以上资金和国有资产，提出林业和草原预算内投资、市级以上财政性资金安排建议，按市政府规定权限，核报、核准规划内和年度计划内投资项目。参与拟订全市林业和草原经济调节政策，组织实施林业和草原生态补偿工作。</w:t>
      </w:r>
    </w:p>
    <w:p w:rsidR="007F0675" w:rsidRPr="007F0675" w:rsidRDefault="007F0675" w:rsidP="009341EC">
      <w:pPr>
        <w:pStyle w:val="ad"/>
        <w:ind w:firstLineChars="200" w:firstLine="640"/>
        <w:jc w:val="both"/>
        <w:rPr>
          <w:rFonts w:ascii="仿宋_GB2312" w:eastAsia="仿宋_GB2312" w:hAnsi="Helvetica" w:cs="Helvetica"/>
          <w:color w:val="000000"/>
          <w:sz w:val="32"/>
          <w:szCs w:val="32"/>
        </w:rPr>
      </w:pPr>
      <w:r w:rsidRPr="007F0675">
        <w:rPr>
          <w:rFonts w:ascii="仿宋_GB2312" w:eastAsia="仿宋_GB2312" w:hAnsi="Helvetica" w:cs="Helvetica" w:hint="eastAsia"/>
          <w:color w:val="000000"/>
          <w:sz w:val="32"/>
          <w:szCs w:val="32"/>
        </w:rPr>
        <w:t>（十二）负责林业和草原科技、教育和对外交流工作，指导全市林业和草原人才队伍建设，组织实施林业和草原对外交流与合作事务。</w:t>
      </w:r>
    </w:p>
    <w:p w:rsidR="007F0675" w:rsidRPr="007F0675" w:rsidRDefault="007F0675" w:rsidP="009341EC">
      <w:pPr>
        <w:pStyle w:val="ad"/>
        <w:ind w:firstLineChars="200" w:firstLine="640"/>
        <w:jc w:val="both"/>
        <w:rPr>
          <w:rFonts w:ascii="仿宋_GB2312" w:eastAsia="仿宋_GB2312" w:hAnsi="Helvetica" w:cs="Helvetica"/>
          <w:color w:val="000000"/>
          <w:sz w:val="32"/>
          <w:szCs w:val="32"/>
        </w:rPr>
      </w:pPr>
      <w:r w:rsidRPr="007F0675">
        <w:rPr>
          <w:rFonts w:ascii="仿宋_GB2312" w:eastAsia="仿宋_GB2312" w:hAnsi="Helvetica" w:cs="Helvetica" w:hint="eastAsia"/>
          <w:color w:val="000000"/>
          <w:sz w:val="32"/>
          <w:szCs w:val="32"/>
        </w:rPr>
        <w:t>（十三）承担职责范围内的安全生产和职业健康、生态环境保护、审批服务便民化等工作。</w:t>
      </w:r>
    </w:p>
    <w:p w:rsidR="007F0675" w:rsidRPr="007F0675" w:rsidRDefault="007F0675" w:rsidP="009341EC">
      <w:pPr>
        <w:pStyle w:val="ad"/>
        <w:spacing w:before="93"/>
        <w:ind w:firstLineChars="200" w:firstLine="640"/>
        <w:jc w:val="both"/>
        <w:rPr>
          <w:rFonts w:ascii="仿宋_GB2312" w:eastAsia="仿宋_GB2312" w:hAnsi="Helvetica" w:cs="Helvetica"/>
          <w:color w:val="000000"/>
          <w:sz w:val="32"/>
          <w:szCs w:val="32"/>
        </w:rPr>
      </w:pPr>
      <w:r w:rsidRPr="007F0675">
        <w:rPr>
          <w:rFonts w:ascii="仿宋_GB2312" w:eastAsia="仿宋_GB2312" w:hAnsi="Helvetica" w:cs="Helvetica" w:hint="eastAsia"/>
          <w:color w:val="000000"/>
          <w:sz w:val="32"/>
          <w:szCs w:val="32"/>
        </w:rPr>
        <w:lastRenderedPageBreak/>
        <w:t>（十四）完成市委、市政府交办的其他任务。</w:t>
      </w:r>
    </w:p>
    <w:p w:rsidR="00DC4B63" w:rsidRPr="007F0675" w:rsidRDefault="00DC4B63" w:rsidP="009341EC"/>
    <w:p w:rsidR="009E4DB6" w:rsidRDefault="00EF39C0">
      <w:pPr>
        <w:pStyle w:val="2"/>
        <w:rPr>
          <w:rStyle w:val="2Char"/>
        </w:rPr>
      </w:pPr>
      <w:bookmarkStart w:id="8" w:name="_Toc15377200"/>
      <w:bookmarkStart w:id="9" w:name="_Toc15396601"/>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8"/>
      <w:bookmarkEnd w:id="9"/>
    </w:p>
    <w:p w:rsidR="009E4DB6" w:rsidRDefault="007F0675">
      <w:pPr>
        <w:ind w:firstLineChars="250" w:firstLine="800"/>
        <w:rPr>
          <w:rFonts w:ascii="仿宋" w:eastAsia="仿宋" w:hAnsi="仿宋"/>
          <w:sz w:val="32"/>
          <w:szCs w:val="32"/>
        </w:rPr>
      </w:pPr>
      <w:r>
        <w:rPr>
          <w:rFonts w:ascii="仿宋" w:eastAsia="仿宋" w:hAnsi="仿宋" w:hint="eastAsia"/>
          <w:sz w:val="32"/>
          <w:szCs w:val="32"/>
        </w:rPr>
        <w:t>攀枝花市林业局</w:t>
      </w:r>
      <w:r w:rsidR="00EF39C0">
        <w:rPr>
          <w:rFonts w:ascii="仿宋" w:eastAsia="仿宋" w:hAnsi="仿宋" w:hint="eastAsia"/>
          <w:sz w:val="32"/>
          <w:szCs w:val="32"/>
        </w:rPr>
        <w:t>下属二级预算单位</w:t>
      </w:r>
      <w:r>
        <w:rPr>
          <w:rFonts w:ascii="仿宋" w:eastAsia="仿宋" w:hAnsi="仿宋" w:hint="eastAsia"/>
          <w:sz w:val="32"/>
          <w:szCs w:val="32"/>
        </w:rPr>
        <w:t>7</w:t>
      </w:r>
      <w:r w:rsidR="00EF39C0">
        <w:rPr>
          <w:rFonts w:ascii="仿宋" w:eastAsia="仿宋" w:hAnsi="仿宋" w:hint="eastAsia"/>
          <w:sz w:val="32"/>
          <w:szCs w:val="32"/>
        </w:rPr>
        <w:t>个，其中行政单位</w:t>
      </w:r>
      <w:r>
        <w:rPr>
          <w:rFonts w:ascii="仿宋" w:eastAsia="仿宋" w:hAnsi="仿宋" w:hint="eastAsia"/>
          <w:sz w:val="32"/>
          <w:szCs w:val="32"/>
        </w:rPr>
        <w:t>0</w:t>
      </w:r>
      <w:r w:rsidR="00EF39C0">
        <w:rPr>
          <w:rFonts w:ascii="仿宋" w:eastAsia="仿宋" w:hAnsi="仿宋" w:hint="eastAsia"/>
          <w:sz w:val="32"/>
          <w:szCs w:val="32"/>
        </w:rPr>
        <w:t>个，参照公务员法管理的事业单位</w:t>
      </w:r>
      <w:r>
        <w:rPr>
          <w:rFonts w:ascii="仿宋" w:eastAsia="仿宋" w:hAnsi="仿宋" w:hint="eastAsia"/>
          <w:bCs/>
          <w:sz w:val="32"/>
          <w:szCs w:val="32"/>
        </w:rPr>
        <w:t>3</w:t>
      </w:r>
      <w:r w:rsidR="00EF39C0">
        <w:rPr>
          <w:rFonts w:ascii="仿宋" w:eastAsia="仿宋" w:hAnsi="仿宋" w:hint="eastAsia"/>
          <w:sz w:val="32"/>
          <w:szCs w:val="32"/>
        </w:rPr>
        <w:t>个，其他事业单位</w:t>
      </w:r>
      <w:r>
        <w:rPr>
          <w:rFonts w:ascii="仿宋" w:eastAsia="仿宋" w:hAnsi="仿宋" w:hint="eastAsia"/>
          <w:sz w:val="32"/>
          <w:szCs w:val="32"/>
        </w:rPr>
        <w:t>4</w:t>
      </w:r>
      <w:r w:rsidR="00EF39C0">
        <w:rPr>
          <w:rFonts w:ascii="仿宋" w:eastAsia="仿宋" w:hAnsi="仿宋" w:hint="eastAsia"/>
          <w:sz w:val="32"/>
          <w:szCs w:val="32"/>
        </w:rPr>
        <w:t>个。</w:t>
      </w:r>
    </w:p>
    <w:p w:rsidR="009E4DB6" w:rsidRDefault="00EF39C0">
      <w:pPr>
        <w:pStyle w:val="a0"/>
        <w:adjustRightInd w:val="0"/>
        <w:snapToGrid w:val="0"/>
        <w:spacing w:before="93" w:line="600" w:lineRule="exact"/>
        <w:ind w:firstLineChars="210" w:firstLine="672"/>
        <w:rPr>
          <w:rFonts w:ascii="仿宋" w:eastAsia="仿宋" w:hAnsi="仿宋"/>
          <w:sz w:val="32"/>
          <w:szCs w:val="32"/>
        </w:rPr>
      </w:pPr>
      <w:r>
        <w:rPr>
          <w:rFonts w:ascii="仿宋" w:eastAsia="仿宋" w:hAnsi="仿宋" w:hint="eastAsia"/>
          <w:sz w:val="32"/>
          <w:szCs w:val="32"/>
        </w:rPr>
        <w:t>纳入</w:t>
      </w:r>
      <w:r w:rsidR="006E36AE">
        <w:rPr>
          <w:rFonts w:ascii="仿宋" w:eastAsia="仿宋" w:hAnsi="仿宋" w:hint="eastAsia"/>
          <w:sz w:val="32"/>
          <w:szCs w:val="32"/>
        </w:rPr>
        <w:t>攀枝花市林业局</w:t>
      </w:r>
      <w:r>
        <w:rPr>
          <w:rFonts w:ascii="仿宋" w:eastAsia="仿宋" w:hAnsi="仿宋" w:hint="eastAsia"/>
          <w:sz w:val="32"/>
          <w:szCs w:val="32"/>
        </w:rPr>
        <w:t>2022年度部门决算编制范围的二级预算单位包括：</w:t>
      </w:r>
    </w:p>
    <w:p w:rsidR="006E36AE" w:rsidRDefault="006E36AE" w:rsidP="006E36AE">
      <w:pPr>
        <w:pStyle w:val="a0"/>
        <w:numPr>
          <w:ilvl w:val="0"/>
          <w:numId w:val="1"/>
        </w:numPr>
        <w:adjustRightInd w:val="0"/>
        <w:snapToGrid w:val="0"/>
        <w:spacing w:before="93" w:line="600" w:lineRule="exact"/>
        <w:outlineLvl w:val="2"/>
        <w:rPr>
          <w:rFonts w:ascii="仿宋" w:eastAsia="仿宋" w:hAnsi="仿宋"/>
          <w:sz w:val="32"/>
          <w:szCs w:val="32"/>
        </w:rPr>
      </w:pPr>
      <w:r>
        <w:rPr>
          <w:rFonts w:ascii="仿宋" w:eastAsia="仿宋" w:hAnsi="仿宋" w:hint="eastAsia"/>
          <w:sz w:val="32"/>
          <w:szCs w:val="32"/>
        </w:rPr>
        <w:t>四川省攀枝花市林业技术服务中心</w:t>
      </w:r>
    </w:p>
    <w:p w:rsidR="006E36AE" w:rsidRDefault="006E36AE" w:rsidP="006E36AE">
      <w:pPr>
        <w:pStyle w:val="a0"/>
        <w:numPr>
          <w:ilvl w:val="0"/>
          <w:numId w:val="1"/>
        </w:numPr>
        <w:adjustRightInd w:val="0"/>
        <w:snapToGrid w:val="0"/>
        <w:spacing w:before="93" w:line="600" w:lineRule="exact"/>
        <w:rPr>
          <w:rFonts w:ascii="仿宋" w:eastAsia="仿宋" w:hAnsi="仿宋"/>
          <w:sz w:val="32"/>
          <w:szCs w:val="32"/>
        </w:rPr>
      </w:pPr>
      <w:r>
        <w:rPr>
          <w:rFonts w:ascii="仿宋" w:eastAsia="仿宋" w:hAnsi="仿宋" w:hint="eastAsia"/>
          <w:sz w:val="32"/>
          <w:szCs w:val="32"/>
        </w:rPr>
        <w:t>四川省攀枝花市二滩国家森林公园保护中心（攀枝花市二滩风景名胜区保护中心）</w:t>
      </w:r>
    </w:p>
    <w:p w:rsidR="006E36AE" w:rsidRDefault="006E36AE" w:rsidP="006E36AE">
      <w:pPr>
        <w:pStyle w:val="a0"/>
        <w:numPr>
          <w:ilvl w:val="0"/>
          <w:numId w:val="1"/>
        </w:numPr>
        <w:adjustRightInd w:val="0"/>
        <w:snapToGrid w:val="0"/>
        <w:spacing w:before="93" w:line="600" w:lineRule="exact"/>
        <w:rPr>
          <w:rFonts w:ascii="仿宋" w:eastAsia="仿宋" w:hAnsi="仿宋"/>
          <w:sz w:val="32"/>
          <w:szCs w:val="32"/>
        </w:rPr>
      </w:pPr>
      <w:r>
        <w:rPr>
          <w:rFonts w:ascii="仿宋" w:eastAsia="仿宋" w:hAnsi="仿宋" w:hint="eastAsia"/>
          <w:sz w:val="32"/>
          <w:szCs w:val="32"/>
        </w:rPr>
        <w:t>四川攀枝花苏铁国家级自然保护区保护中心</w:t>
      </w:r>
    </w:p>
    <w:p w:rsidR="006E36AE" w:rsidRDefault="006E36AE" w:rsidP="006E36AE">
      <w:pPr>
        <w:pStyle w:val="a0"/>
        <w:numPr>
          <w:ilvl w:val="0"/>
          <w:numId w:val="1"/>
        </w:numPr>
        <w:adjustRightInd w:val="0"/>
        <w:snapToGrid w:val="0"/>
        <w:spacing w:before="93" w:line="600" w:lineRule="exact"/>
        <w:rPr>
          <w:rFonts w:ascii="仿宋" w:eastAsia="仿宋" w:hAnsi="仿宋"/>
          <w:sz w:val="32"/>
          <w:szCs w:val="32"/>
        </w:rPr>
      </w:pPr>
      <w:r>
        <w:rPr>
          <w:rFonts w:ascii="仿宋" w:eastAsia="仿宋" w:hAnsi="仿宋" w:hint="eastAsia"/>
          <w:sz w:val="32"/>
          <w:szCs w:val="32"/>
        </w:rPr>
        <w:t>四川省攀枝花市森林病虫防治检疫站</w:t>
      </w:r>
    </w:p>
    <w:p w:rsidR="006E36AE" w:rsidRDefault="006E36AE" w:rsidP="006E36AE">
      <w:pPr>
        <w:pStyle w:val="a0"/>
        <w:adjustRightInd w:val="0"/>
        <w:snapToGrid w:val="0"/>
        <w:spacing w:before="93" w:line="600" w:lineRule="exact"/>
        <w:ind w:left="672"/>
        <w:rPr>
          <w:rFonts w:ascii="仿宋" w:eastAsia="仿宋" w:hAnsi="仿宋"/>
          <w:sz w:val="32"/>
          <w:szCs w:val="32"/>
        </w:rPr>
      </w:pPr>
      <w:r w:rsidRPr="006E36AE">
        <w:rPr>
          <w:rFonts w:ascii="仿宋" w:eastAsia="仿宋" w:hAnsi="仿宋" w:hint="eastAsia"/>
          <w:sz w:val="32"/>
          <w:szCs w:val="32"/>
        </w:rPr>
        <w:t>5.</w:t>
      </w:r>
      <w:r>
        <w:rPr>
          <w:rFonts w:ascii="仿宋" w:eastAsia="仿宋" w:hAnsi="仿宋" w:hint="eastAsia"/>
          <w:sz w:val="32"/>
          <w:szCs w:val="32"/>
        </w:rPr>
        <w:t xml:space="preserve"> 四川省攀枝花市金沙国有林场</w:t>
      </w:r>
    </w:p>
    <w:p w:rsidR="009E4DB6" w:rsidRDefault="00EF39C0">
      <w:pPr>
        <w:widowControl/>
        <w:jc w:val="left"/>
        <w:rPr>
          <w:rFonts w:ascii="仿宋" w:eastAsia="仿宋" w:hAnsi="仿宋"/>
          <w:kern w:val="0"/>
          <w:sz w:val="32"/>
          <w:szCs w:val="32"/>
        </w:rPr>
      </w:pPr>
      <w:r>
        <w:rPr>
          <w:rFonts w:ascii="仿宋" w:eastAsia="仿宋" w:hAnsi="仿宋"/>
          <w:sz w:val="32"/>
          <w:szCs w:val="32"/>
        </w:rPr>
        <w:br w:type="page"/>
      </w:r>
    </w:p>
    <w:p w:rsidR="009E4DB6" w:rsidRDefault="00EF39C0">
      <w:pPr>
        <w:pStyle w:val="1"/>
        <w:ind w:right="440"/>
        <w:jc w:val="center"/>
        <w:rPr>
          <w:rStyle w:val="1Char"/>
          <w:rFonts w:ascii="黑体" w:eastAsia="黑体" w:hAnsi="黑体"/>
          <w:bCs/>
        </w:rPr>
      </w:pPr>
      <w:bookmarkStart w:id="10" w:name="_Toc15377204"/>
      <w:bookmarkStart w:id="11" w:name="_Toc15396602"/>
      <w:r>
        <w:rPr>
          <w:rFonts w:ascii="黑体" w:eastAsia="黑体" w:hAnsi="黑体" w:hint="eastAsia"/>
          <w:b w:val="0"/>
        </w:rPr>
        <w:lastRenderedPageBreak/>
        <w:t>第二部分 2022年度</w:t>
      </w:r>
      <w:r>
        <w:rPr>
          <w:rStyle w:val="1Char"/>
          <w:rFonts w:ascii="黑体" w:eastAsia="黑体" w:hAnsi="黑体" w:hint="eastAsia"/>
          <w:bCs/>
        </w:rPr>
        <w:t>部门决算情况说明</w:t>
      </w:r>
      <w:bookmarkEnd w:id="10"/>
      <w:bookmarkEnd w:id="11"/>
    </w:p>
    <w:p w:rsidR="009E4DB6" w:rsidRDefault="009E4DB6"/>
    <w:p w:rsidR="009E4DB6" w:rsidRDefault="00EF39C0">
      <w:pPr>
        <w:pStyle w:val="aa"/>
        <w:numPr>
          <w:ilvl w:val="0"/>
          <w:numId w:val="2"/>
        </w:numPr>
        <w:spacing w:line="600" w:lineRule="exact"/>
        <w:ind w:firstLineChars="0"/>
        <w:outlineLvl w:val="1"/>
        <w:rPr>
          <w:rStyle w:val="2Char"/>
          <w:rFonts w:ascii="黑体" w:eastAsia="黑体" w:hAnsi="黑体"/>
          <w:b w:val="0"/>
        </w:rPr>
      </w:pPr>
      <w:bookmarkStart w:id="12" w:name="_Toc15396603"/>
      <w:bookmarkStart w:id="13"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2"/>
      <w:bookmarkEnd w:id="13"/>
    </w:p>
    <w:p w:rsidR="009E4DB6" w:rsidRDefault="00EF39C0">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2022年度收、支总计</w:t>
      </w:r>
      <w:r w:rsidR="006E36AE">
        <w:rPr>
          <w:rFonts w:ascii="仿宋" w:eastAsia="仿宋" w:hAnsi="仿宋" w:hint="eastAsia"/>
          <w:sz w:val="32"/>
          <w:szCs w:val="32"/>
        </w:rPr>
        <w:t>8888.19</w:t>
      </w:r>
      <w:r>
        <w:rPr>
          <w:rFonts w:ascii="仿宋" w:eastAsia="仿宋" w:hAnsi="仿宋" w:hint="eastAsia"/>
          <w:sz w:val="32"/>
          <w:szCs w:val="32"/>
        </w:rPr>
        <w:t>万元。与2021年相比，收、支总计各增加</w:t>
      </w:r>
      <w:r w:rsidR="006E36AE">
        <w:rPr>
          <w:rFonts w:ascii="仿宋" w:eastAsia="仿宋" w:hAnsi="仿宋" w:hint="eastAsia"/>
          <w:sz w:val="32"/>
          <w:szCs w:val="32"/>
        </w:rPr>
        <w:t>921.60</w:t>
      </w:r>
      <w:r>
        <w:rPr>
          <w:rFonts w:ascii="仿宋" w:eastAsia="仿宋" w:hAnsi="仿宋" w:hint="eastAsia"/>
          <w:sz w:val="32"/>
          <w:szCs w:val="32"/>
        </w:rPr>
        <w:t>万元，增长</w:t>
      </w:r>
      <w:r w:rsidR="006E36AE">
        <w:rPr>
          <w:rFonts w:ascii="仿宋" w:eastAsia="仿宋" w:hAnsi="仿宋" w:hint="eastAsia"/>
          <w:sz w:val="32"/>
          <w:szCs w:val="32"/>
        </w:rPr>
        <w:t>11.57</w:t>
      </w:r>
      <w:r>
        <w:rPr>
          <w:rFonts w:ascii="仿宋" w:eastAsia="仿宋" w:hAnsi="仿宋"/>
          <w:sz w:val="32"/>
          <w:szCs w:val="32"/>
        </w:rPr>
        <w:t>%</w:t>
      </w:r>
      <w:r>
        <w:rPr>
          <w:rFonts w:ascii="仿宋" w:eastAsia="仿宋" w:hAnsi="仿宋" w:hint="eastAsia"/>
          <w:sz w:val="32"/>
          <w:szCs w:val="32"/>
        </w:rPr>
        <w:t>。主要变动原因是</w:t>
      </w:r>
      <w:r w:rsidR="006E36AE">
        <w:rPr>
          <w:rFonts w:ascii="仿宋" w:eastAsia="仿宋" w:hAnsi="仿宋" w:hint="eastAsia"/>
          <w:sz w:val="32"/>
          <w:szCs w:val="32"/>
        </w:rPr>
        <w:t>人员经费增加，白坡山保护中心新招考1人，人才引进1人；市林业技术服务中心新招考2人，人才引进7人，市森林病虫防治检疫站新招考1人；项目经费增加</w:t>
      </w:r>
      <w:r>
        <w:rPr>
          <w:rFonts w:ascii="仿宋" w:eastAsia="仿宋" w:hAnsi="仿宋" w:hint="eastAsia"/>
          <w:sz w:val="32"/>
          <w:szCs w:val="32"/>
        </w:rPr>
        <w:t>。</w:t>
      </w:r>
    </w:p>
    <w:p w:rsidR="006E36AE" w:rsidRDefault="006E36AE" w:rsidP="006E36AE">
      <w:pPr>
        <w:pStyle w:val="a0"/>
        <w:keepNext/>
        <w:spacing w:before="93"/>
      </w:pPr>
      <w:r>
        <w:rPr>
          <w:noProof/>
        </w:rPr>
        <w:drawing>
          <wp:inline distT="0" distB="0" distL="0" distR="0">
            <wp:extent cx="5274310" cy="3076575"/>
            <wp:effectExtent l="19050" t="0" r="254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E36AE" w:rsidRPr="006E36AE" w:rsidRDefault="006E36AE" w:rsidP="006E36AE">
      <w:pPr>
        <w:pStyle w:val="ae"/>
      </w:pPr>
      <w:r>
        <w:rPr>
          <w:rFonts w:hint="eastAsia"/>
        </w:rPr>
        <w:t>收、支决算总计变动情况图</w:t>
      </w:r>
      <w:r>
        <w:rPr>
          <w:rFonts w:hint="eastAsia"/>
        </w:rPr>
        <w:t xml:space="preserve">1 </w:t>
      </w:r>
    </w:p>
    <w:p w:rsidR="009E4DB6" w:rsidRDefault="009E4DB6">
      <w:pPr>
        <w:spacing w:line="600" w:lineRule="exact"/>
        <w:ind w:firstLineChars="200" w:firstLine="640"/>
        <w:jc w:val="left"/>
        <w:rPr>
          <w:rFonts w:ascii="仿宋_GB2312" w:eastAsia="仿宋_GB2312"/>
          <w:sz w:val="32"/>
          <w:szCs w:val="32"/>
        </w:rPr>
      </w:pPr>
    </w:p>
    <w:p w:rsidR="009E4DB6" w:rsidRDefault="00EF39C0">
      <w:pPr>
        <w:pStyle w:val="aa"/>
        <w:numPr>
          <w:ilvl w:val="0"/>
          <w:numId w:val="2"/>
        </w:numPr>
        <w:spacing w:line="600" w:lineRule="exact"/>
        <w:ind w:firstLineChars="0"/>
        <w:outlineLvl w:val="1"/>
        <w:rPr>
          <w:rStyle w:val="2Char"/>
          <w:rFonts w:ascii="黑体" w:eastAsia="黑体" w:hAnsi="黑体"/>
          <w:b w:val="0"/>
        </w:rPr>
      </w:pPr>
      <w:bookmarkStart w:id="14" w:name="_Toc15377206"/>
      <w:bookmarkStart w:id="15"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14"/>
      <w:bookmarkEnd w:id="15"/>
    </w:p>
    <w:p w:rsidR="009E4DB6" w:rsidRDefault="00EF39C0">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22年本年收入合计</w:t>
      </w:r>
      <w:r w:rsidR="006E36AE">
        <w:rPr>
          <w:rFonts w:ascii="仿宋" w:eastAsia="仿宋" w:hAnsi="仿宋" w:hint="eastAsia"/>
          <w:sz w:val="32"/>
          <w:szCs w:val="32"/>
        </w:rPr>
        <w:t>7498.93</w:t>
      </w:r>
      <w:r>
        <w:rPr>
          <w:rFonts w:ascii="仿宋" w:eastAsia="仿宋" w:hAnsi="仿宋" w:hint="eastAsia"/>
          <w:sz w:val="32"/>
          <w:szCs w:val="32"/>
        </w:rPr>
        <w:t>万元，其中：一般公共预算财政拨款收入</w:t>
      </w:r>
      <w:r w:rsidR="00FE1032">
        <w:rPr>
          <w:rFonts w:ascii="仿宋" w:eastAsia="仿宋" w:hAnsi="仿宋" w:hint="eastAsia"/>
          <w:sz w:val="32"/>
          <w:szCs w:val="32"/>
        </w:rPr>
        <w:t>7498.90</w:t>
      </w:r>
      <w:r>
        <w:rPr>
          <w:rFonts w:ascii="仿宋" w:eastAsia="仿宋" w:hAnsi="仿宋" w:hint="eastAsia"/>
          <w:sz w:val="32"/>
          <w:szCs w:val="32"/>
        </w:rPr>
        <w:t>万元，占</w:t>
      </w:r>
      <w:r w:rsidR="00FE1032">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；政府性基金预算财政拨款收入</w:t>
      </w:r>
      <w:r w:rsidR="00FE1032">
        <w:rPr>
          <w:rFonts w:ascii="仿宋" w:eastAsia="仿宋" w:hAnsi="仿宋" w:hint="eastAsia"/>
          <w:sz w:val="32"/>
          <w:szCs w:val="32"/>
        </w:rPr>
        <w:t>0</w:t>
      </w:r>
      <w:r>
        <w:rPr>
          <w:rFonts w:ascii="仿宋" w:eastAsia="仿宋" w:hAnsi="仿宋" w:hint="eastAsia"/>
          <w:sz w:val="32"/>
          <w:szCs w:val="32"/>
        </w:rPr>
        <w:t>万元，占</w:t>
      </w:r>
      <w:r w:rsidR="00FE103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sidR="00FE1032">
        <w:rPr>
          <w:rFonts w:ascii="仿宋" w:eastAsia="仿宋" w:hAnsi="仿宋" w:hint="eastAsia"/>
          <w:sz w:val="32"/>
          <w:szCs w:val="32"/>
        </w:rPr>
        <w:lastRenderedPageBreak/>
        <w:t>0</w:t>
      </w:r>
      <w:r>
        <w:rPr>
          <w:rFonts w:ascii="仿宋" w:eastAsia="仿宋" w:hAnsi="仿宋" w:hint="eastAsia"/>
          <w:sz w:val="32"/>
          <w:szCs w:val="32"/>
        </w:rPr>
        <w:t>万元，占</w:t>
      </w:r>
      <w:r w:rsidR="00FE103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；上级补助收入</w:t>
      </w:r>
      <w:r w:rsidR="00FE1032">
        <w:rPr>
          <w:rFonts w:ascii="仿宋" w:eastAsia="仿宋" w:hAnsi="仿宋" w:hint="eastAsia"/>
          <w:sz w:val="32"/>
          <w:szCs w:val="32"/>
        </w:rPr>
        <w:t>0</w:t>
      </w:r>
      <w:r>
        <w:rPr>
          <w:rFonts w:ascii="仿宋" w:eastAsia="仿宋" w:hAnsi="仿宋" w:hint="eastAsia"/>
          <w:sz w:val="32"/>
          <w:szCs w:val="32"/>
        </w:rPr>
        <w:t>万元，占</w:t>
      </w:r>
      <w:r w:rsidR="00FE103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；事业收入</w:t>
      </w:r>
      <w:r w:rsidR="00FE1032">
        <w:rPr>
          <w:rFonts w:ascii="仿宋" w:eastAsia="仿宋" w:hAnsi="仿宋" w:hint="eastAsia"/>
          <w:sz w:val="32"/>
          <w:szCs w:val="32"/>
        </w:rPr>
        <w:t>0</w:t>
      </w:r>
      <w:r>
        <w:rPr>
          <w:rFonts w:ascii="仿宋" w:eastAsia="仿宋" w:hAnsi="仿宋" w:hint="eastAsia"/>
          <w:sz w:val="32"/>
          <w:szCs w:val="32"/>
        </w:rPr>
        <w:t>万元，占</w:t>
      </w:r>
      <w:r w:rsidR="00FE103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；经营收入</w:t>
      </w:r>
      <w:r w:rsidR="00FE1032">
        <w:rPr>
          <w:rFonts w:ascii="仿宋" w:eastAsia="仿宋" w:hAnsi="仿宋" w:hint="eastAsia"/>
          <w:sz w:val="32"/>
          <w:szCs w:val="32"/>
        </w:rPr>
        <w:t>0</w:t>
      </w:r>
      <w:r>
        <w:rPr>
          <w:rFonts w:ascii="仿宋" w:eastAsia="仿宋" w:hAnsi="仿宋" w:hint="eastAsia"/>
          <w:sz w:val="32"/>
          <w:szCs w:val="32"/>
        </w:rPr>
        <w:t>万元，占</w:t>
      </w:r>
      <w:r w:rsidR="00FE103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；附属单位上缴收入</w:t>
      </w:r>
      <w:r w:rsidR="00FE1032">
        <w:rPr>
          <w:rFonts w:ascii="仿宋" w:eastAsia="仿宋" w:hAnsi="仿宋" w:hint="eastAsia"/>
          <w:sz w:val="32"/>
          <w:szCs w:val="32"/>
        </w:rPr>
        <w:t>0</w:t>
      </w:r>
      <w:r>
        <w:rPr>
          <w:rFonts w:ascii="仿宋" w:eastAsia="仿宋" w:hAnsi="仿宋" w:hint="eastAsia"/>
          <w:sz w:val="32"/>
          <w:szCs w:val="32"/>
        </w:rPr>
        <w:t>万元，占</w:t>
      </w:r>
      <w:r w:rsidR="00FE103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；其他收入</w:t>
      </w:r>
      <w:r w:rsidR="00FE1032">
        <w:rPr>
          <w:rFonts w:ascii="仿宋" w:eastAsia="仿宋" w:hAnsi="仿宋" w:hint="eastAsia"/>
          <w:sz w:val="32"/>
          <w:szCs w:val="32"/>
        </w:rPr>
        <w:t>0.03</w:t>
      </w:r>
      <w:r>
        <w:rPr>
          <w:rFonts w:ascii="仿宋" w:eastAsia="仿宋" w:hAnsi="仿宋" w:hint="eastAsia"/>
          <w:sz w:val="32"/>
          <w:szCs w:val="32"/>
        </w:rPr>
        <w:t>万元，占</w:t>
      </w:r>
      <w:r w:rsidR="00FE103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9E4DB6" w:rsidRDefault="009E4DB6">
      <w:pPr>
        <w:spacing w:line="600" w:lineRule="exact"/>
        <w:ind w:firstLineChars="200" w:firstLine="640"/>
        <w:outlineLvl w:val="1"/>
        <w:rPr>
          <w:rFonts w:ascii="仿宋" w:eastAsia="仿宋" w:hAnsi="仿宋"/>
          <w:sz w:val="32"/>
          <w:szCs w:val="32"/>
        </w:rPr>
      </w:pPr>
    </w:p>
    <w:p w:rsidR="00FE1032" w:rsidRDefault="00FE1032" w:rsidP="00FE1032">
      <w:pPr>
        <w:pStyle w:val="a0"/>
        <w:keepNext/>
        <w:spacing w:before="93"/>
      </w:pPr>
      <w:r>
        <w:rPr>
          <w:noProof/>
        </w:rPr>
        <w:drawing>
          <wp:inline distT="0" distB="0" distL="0" distR="0">
            <wp:extent cx="5000625" cy="2552700"/>
            <wp:effectExtent l="1905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E1032" w:rsidRPr="00FE1032" w:rsidRDefault="00FE1032" w:rsidP="00FE1032">
      <w:pPr>
        <w:pStyle w:val="ae"/>
      </w:pPr>
      <w:r>
        <w:rPr>
          <w:rFonts w:hint="eastAsia"/>
        </w:rPr>
        <w:t>收入决算结构图</w:t>
      </w:r>
      <w:r>
        <w:rPr>
          <w:rFonts w:hint="eastAsia"/>
        </w:rPr>
        <w:t xml:space="preserve">2 </w:t>
      </w:r>
    </w:p>
    <w:p w:rsidR="009E4DB6" w:rsidRDefault="009E4DB6">
      <w:pPr>
        <w:spacing w:line="600" w:lineRule="exact"/>
        <w:ind w:firstLineChars="200" w:firstLine="640"/>
        <w:rPr>
          <w:rFonts w:ascii="仿宋_GB2312" w:eastAsia="仿宋_GB2312"/>
          <w:sz w:val="32"/>
          <w:szCs w:val="32"/>
        </w:rPr>
      </w:pPr>
    </w:p>
    <w:p w:rsidR="009E4DB6" w:rsidRDefault="00EF39C0">
      <w:pPr>
        <w:pStyle w:val="aa"/>
        <w:numPr>
          <w:ilvl w:val="0"/>
          <w:numId w:val="2"/>
        </w:numPr>
        <w:spacing w:line="600" w:lineRule="exact"/>
        <w:ind w:firstLineChars="0"/>
        <w:outlineLvl w:val="1"/>
        <w:rPr>
          <w:rStyle w:val="2Char"/>
          <w:rFonts w:ascii="黑体" w:eastAsia="黑体" w:hAnsi="黑体"/>
          <w:b w:val="0"/>
        </w:rPr>
      </w:pPr>
      <w:bookmarkStart w:id="16" w:name="_Toc15396605"/>
      <w:bookmarkStart w:id="17"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16"/>
      <w:bookmarkEnd w:id="17"/>
    </w:p>
    <w:p w:rsidR="009E4DB6" w:rsidRDefault="00EF39C0">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22年本年支出合计</w:t>
      </w:r>
      <w:r w:rsidR="00FE1032">
        <w:rPr>
          <w:rFonts w:ascii="仿宋" w:eastAsia="仿宋" w:hAnsi="仿宋" w:hint="eastAsia"/>
          <w:sz w:val="32"/>
          <w:szCs w:val="32"/>
        </w:rPr>
        <w:t>7812.73</w:t>
      </w:r>
      <w:r>
        <w:rPr>
          <w:rFonts w:ascii="仿宋" w:eastAsia="仿宋" w:hAnsi="仿宋" w:hint="eastAsia"/>
          <w:sz w:val="32"/>
          <w:szCs w:val="32"/>
        </w:rPr>
        <w:t>万元，其中：基本支出</w:t>
      </w:r>
      <w:r w:rsidR="00FE1032">
        <w:rPr>
          <w:rFonts w:ascii="仿宋" w:eastAsia="仿宋" w:hAnsi="仿宋" w:hint="eastAsia"/>
          <w:sz w:val="32"/>
          <w:szCs w:val="32"/>
        </w:rPr>
        <w:t>5465.57</w:t>
      </w:r>
      <w:r>
        <w:rPr>
          <w:rFonts w:ascii="仿宋" w:eastAsia="仿宋" w:hAnsi="仿宋" w:hint="eastAsia"/>
          <w:sz w:val="32"/>
          <w:szCs w:val="32"/>
        </w:rPr>
        <w:t>万元，占</w:t>
      </w:r>
      <w:r w:rsidR="00FE1032">
        <w:rPr>
          <w:rFonts w:ascii="仿宋" w:eastAsia="仿宋" w:hAnsi="仿宋" w:hint="eastAsia"/>
          <w:sz w:val="32"/>
          <w:szCs w:val="32"/>
        </w:rPr>
        <w:t>69.96</w:t>
      </w:r>
      <w:r>
        <w:rPr>
          <w:rFonts w:ascii="仿宋" w:eastAsia="仿宋" w:hAnsi="仿宋"/>
          <w:sz w:val="32"/>
          <w:szCs w:val="32"/>
        </w:rPr>
        <w:t>%</w:t>
      </w:r>
      <w:r>
        <w:rPr>
          <w:rFonts w:ascii="仿宋" w:eastAsia="仿宋" w:hAnsi="仿宋" w:hint="eastAsia"/>
          <w:sz w:val="32"/>
          <w:szCs w:val="32"/>
        </w:rPr>
        <w:t>；项目支出</w:t>
      </w:r>
      <w:r w:rsidR="00FE1032">
        <w:rPr>
          <w:rFonts w:ascii="仿宋" w:eastAsia="仿宋" w:hAnsi="仿宋" w:hint="eastAsia"/>
          <w:sz w:val="32"/>
          <w:szCs w:val="32"/>
        </w:rPr>
        <w:t>2347.17</w:t>
      </w:r>
      <w:r>
        <w:rPr>
          <w:rFonts w:ascii="仿宋" w:eastAsia="仿宋" w:hAnsi="仿宋" w:hint="eastAsia"/>
          <w:sz w:val="32"/>
          <w:szCs w:val="32"/>
        </w:rPr>
        <w:t>万元，占</w:t>
      </w:r>
      <w:r w:rsidR="00FE1032">
        <w:rPr>
          <w:rFonts w:ascii="仿宋" w:eastAsia="仿宋" w:hAnsi="仿宋" w:hint="eastAsia"/>
          <w:sz w:val="32"/>
          <w:szCs w:val="32"/>
        </w:rPr>
        <w:t>30.04</w:t>
      </w:r>
      <w:r>
        <w:rPr>
          <w:rFonts w:ascii="仿宋" w:eastAsia="仿宋" w:hAnsi="仿宋"/>
          <w:sz w:val="32"/>
          <w:szCs w:val="32"/>
        </w:rPr>
        <w:t>%</w:t>
      </w:r>
      <w:r>
        <w:rPr>
          <w:rFonts w:ascii="仿宋" w:eastAsia="仿宋" w:hAnsi="仿宋" w:hint="eastAsia"/>
          <w:sz w:val="32"/>
          <w:szCs w:val="32"/>
        </w:rPr>
        <w:t>；上缴上级支出</w:t>
      </w:r>
      <w:r w:rsidR="00FE1032">
        <w:rPr>
          <w:rFonts w:ascii="仿宋" w:eastAsia="仿宋" w:hAnsi="仿宋" w:hint="eastAsia"/>
          <w:sz w:val="32"/>
          <w:szCs w:val="32"/>
        </w:rPr>
        <w:t>0</w:t>
      </w:r>
      <w:r>
        <w:rPr>
          <w:rFonts w:ascii="仿宋" w:eastAsia="仿宋" w:hAnsi="仿宋" w:hint="eastAsia"/>
          <w:sz w:val="32"/>
          <w:szCs w:val="32"/>
        </w:rPr>
        <w:t>万元，占</w:t>
      </w:r>
      <w:r w:rsidR="00FE103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sidR="00FE1032">
        <w:rPr>
          <w:rFonts w:ascii="仿宋" w:eastAsia="仿宋" w:hAnsi="仿宋" w:hint="eastAsia"/>
          <w:sz w:val="32"/>
          <w:szCs w:val="32"/>
        </w:rPr>
        <w:t>0</w:t>
      </w:r>
      <w:r>
        <w:rPr>
          <w:rFonts w:ascii="仿宋" w:eastAsia="仿宋" w:hAnsi="仿宋" w:hint="eastAsia"/>
          <w:sz w:val="32"/>
          <w:szCs w:val="32"/>
        </w:rPr>
        <w:t>万元，占</w:t>
      </w:r>
      <w:r w:rsidR="00FE103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sidR="00FE1032">
        <w:rPr>
          <w:rFonts w:ascii="仿宋" w:eastAsia="仿宋" w:hAnsi="仿宋" w:hint="eastAsia"/>
          <w:sz w:val="32"/>
          <w:szCs w:val="32"/>
        </w:rPr>
        <w:t>0</w:t>
      </w:r>
      <w:r>
        <w:rPr>
          <w:rFonts w:ascii="仿宋" w:eastAsia="仿宋" w:hAnsi="仿宋" w:hint="eastAsia"/>
          <w:sz w:val="32"/>
          <w:szCs w:val="32"/>
        </w:rPr>
        <w:t>万元，占</w:t>
      </w:r>
      <w:r w:rsidR="00FE103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9E4DB6" w:rsidRDefault="009E4DB6" w:rsidP="00FE1032">
      <w:pPr>
        <w:spacing w:line="600" w:lineRule="exact"/>
        <w:rPr>
          <w:rFonts w:ascii="仿宋" w:eastAsia="仿宋" w:hAnsi="仿宋"/>
          <w:sz w:val="32"/>
          <w:szCs w:val="32"/>
        </w:rPr>
      </w:pPr>
    </w:p>
    <w:p w:rsidR="00FE1032" w:rsidRDefault="00FE1032" w:rsidP="00FE1032">
      <w:pPr>
        <w:pStyle w:val="a0"/>
        <w:keepNext/>
        <w:spacing w:before="93"/>
      </w:pPr>
      <w:r>
        <w:rPr>
          <w:noProof/>
        </w:rPr>
        <w:lastRenderedPageBreak/>
        <w:drawing>
          <wp:inline distT="0" distB="0" distL="0" distR="0">
            <wp:extent cx="5191125" cy="2762250"/>
            <wp:effectExtent l="1905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E1032" w:rsidRPr="00FE1032" w:rsidRDefault="00FE1032" w:rsidP="00FE1032">
      <w:pPr>
        <w:pStyle w:val="ae"/>
      </w:pPr>
      <w:r>
        <w:rPr>
          <w:rFonts w:hint="eastAsia"/>
        </w:rPr>
        <w:t>支出决算结构图</w:t>
      </w:r>
      <w:r>
        <w:rPr>
          <w:rFonts w:hint="eastAsia"/>
        </w:rPr>
        <w:t xml:space="preserve">3 </w:t>
      </w:r>
    </w:p>
    <w:p w:rsidR="009E4DB6" w:rsidRDefault="009E4DB6" w:rsidP="00FE1032">
      <w:pPr>
        <w:spacing w:line="600" w:lineRule="exact"/>
        <w:ind w:firstLineChars="200" w:firstLine="640"/>
        <w:rPr>
          <w:rFonts w:ascii="仿宋_GB2312" w:eastAsia="仿宋_GB2312"/>
          <w:sz w:val="32"/>
          <w:szCs w:val="32"/>
        </w:rPr>
      </w:pPr>
    </w:p>
    <w:p w:rsidR="009E4DB6" w:rsidRDefault="00EF39C0">
      <w:pPr>
        <w:spacing w:line="600" w:lineRule="exact"/>
        <w:ind w:firstLineChars="200" w:firstLine="640"/>
        <w:outlineLvl w:val="1"/>
        <w:rPr>
          <w:rStyle w:val="2Char"/>
          <w:rFonts w:ascii="黑体" w:eastAsia="黑体" w:hAnsi="黑体"/>
          <w:b w:val="0"/>
        </w:rPr>
      </w:pPr>
      <w:bookmarkStart w:id="18" w:name="_Toc15377208"/>
      <w:bookmarkStart w:id="19"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18"/>
      <w:bookmarkEnd w:id="19"/>
    </w:p>
    <w:p w:rsidR="009E4DB6" w:rsidRDefault="00EF39C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22年财政拨款收、支总计</w:t>
      </w:r>
      <w:r w:rsidR="00FE1032">
        <w:rPr>
          <w:rFonts w:ascii="仿宋" w:eastAsia="仿宋" w:hAnsi="仿宋" w:hint="eastAsia"/>
          <w:sz w:val="32"/>
          <w:szCs w:val="32"/>
        </w:rPr>
        <w:t>8633.95</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21年相比，财政拨款收、支总计各增加</w:t>
      </w:r>
      <w:r w:rsidR="004D3076">
        <w:rPr>
          <w:rFonts w:ascii="仿宋" w:eastAsia="仿宋" w:hAnsi="仿宋" w:hint="eastAsia"/>
          <w:sz w:val="32"/>
          <w:szCs w:val="32"/>
        </w:rPr>
        <w:t>921.79</w:t>
      </w:r>
      <w:r>
        <w:rPr>
          <w:rFonts w:ascii="仿宋" w:eastAsia="仿宋" w:hAnsi="仿宋" w:hint="eastAsia"/>
          <w:sz w:val="32"/>
          <w:szCs w:val="32"/>
        </w:rPr>
        <w:t>万元，增长</w:t>
      </w:r>
      <w:r w:rsidR="004D3076">
        <w:rPr>
          <w:rFonts w:ascii="仿宋" w:eastAsia="仿宋" w:hAnsi="仿宋" w:hint="eastAsia"/>
          <w:sz w:val="32"/>
          <w:szCs w:val="32"/>
        </w:rPr>
        <w:t>11.95</w:t>
      </w:r>
      <w:r>
        <w:rPr>
          <w:rFonts w:ascii="仿宋" w:eastAsia="仿宋" w:hAnsi="仿宋"/>
          <w:sz w:val="32"/>
          <w:szCs w:val="32"/>
        </w:rPr>
        <w:t>%</w:t>
      </w:r>
      <w:r>
        <w:rPr>
          <w:rFonts w:ascii="仿宋" w:eastAsia="仿宋" w:hAnsi="仿宋" w:hint="eastAsia"/>
          <w:sz w:val="32"/>
          <w:szCs w:val="32"/>
        </w:rPr>
        <w:t>。主要变动原因是</w:t>
      </w:r>
      <w:r w:rsidR="004D3076">
        <w:rPr>
          <w:rFonts w:ascii="仿宋" w:eastAsia="仿宋" w:hAnsi="仿宋" w:hint="eastAsia"/>
          <w:sz w:val="32"/>
          <w:szCs w:val="32"/>
        </w:rPr>
        <w:t>人员经费增加，白坡山保护中心新招考1人，人才引进1人；市林业技术服务中心新招考2人，人才引进7人，市森林病虫防治检疫站新招考1人；项目经费增加。</w:t>
      </w:r>
    </w:p>
    <w:p w:rsidR="009E4DB6" w:rsidRDefault="009E4DB6">
      <w:pPr>
        <w:spacing w:line="600" w:lineRule="exact"/>
        <w:rPr>
          <w:rFonts w:ascii="仿宋" w:eastAsia="仿宋" w:hAnsi="仿宋"/>
          <w:sz w:val="32"/>
          <w:szCs w:val="32"/>
        </w:rPr>
      </w:pPr>
    </w:p>
    <w:p w:rsidR="004D3076" w:rsidRDefault="004D3076" w:rsidP="004D3076">
      <w:pPr>
        <w:pStyle w:val="a0"/>
        <w:keepNext/>
        <w:spacing w:before="93"/>
      </w:pPr>
      <w:r>
        <w:rPr>
          <w:noProof/>
        </w:rPr>
        <w:drawing>
          <wp:inline distT="0" distB="0" distL="0" distR="0">
            <wp:extent cx="5191125" cy="2533650"/>
            <wp:effectExtent l="1905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3076" w:rsidRPr="004D3076" w:rsidRDefault="004D3076" w:rsidP="004D3076">
      <w:pPr>
        <w:pStyle w:val="ae"/>
      </w:pPr>
      <w:r>
        <w:rPr>
          <w:rFonts w:hint="eastAsia"/>
        </w:rPr>
        <w:t>财政拨款收、支决算总计变动情况</w:t>
      </w:r>
      <w:r>
        <w:rPr>
          <w:rFonts w:hint="eastAsia"/>
        </w:rPr>
        <w:t xml:space="preserve">4 </w:t>
      </w:r>
    </w:p>
    <w:p w:rsidR="009E4DB6" w:rsidRDefault="009E4DB6">
      <w:pPr>
        <w:spacing w:line="600" w:lineRule="exact"/>
        <w:ind w:firstLine="640"/>
        <w:rPr>
          <w:rFonts w:ascii="仿宋" w:eastAsia="仿宋" w:hAnsi="仿宋"/>
          <w:b/>
          <w:sz w:val="32"/>
          <w:szCs w:val="32"/>
        </w:rPr>
      </w:pPr>
    </w:p>
    <w:p w:rsidR="009E4DB6" w:rsidRDefault="00EF39C0">
      <w:pPr>
        <w:spacing w:line="600" w:lineRule="exact"/>
        <w:ind w:firstLineChars="200" w:firstLine="640"/>
        <w:outlineLvl w:val="1"/>
        <w:rPr>
          <w:rStyle w:val="2Char"/>
          <w:rFonts w:ascii="黑体" w:eastAsia="黑体" w:hAnsi="黑体"/>
          <w:b w:val="0"/>
        </w:rPr>
      </w:pPr>
      <w:bookmarkStart w:id="20" w:name="_Toc15377209"/>
      <w:bookmarkStart w:id="21"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0"/>
      <w:bookmarkEnd w:id="21"/>
    </w:p>
    <w:p w:rsidR="009E4DB6" w:rsidRDefault="00EF39C0">
      <w:pPr>
        <w:spacing w:line="600" w:lineRule="exact"/>
        <w:ind w:firstLineChars="200" w:firstLine="643"/>
        <w:outlineLvl w:val="2"/>
        <w:rPr>
          <w:rFonts w:ascii="仿宋" w:eastAsia="仿宋" w:hAnsi="仿宋"/>
          <w:b/>
          <w:sz w:val="32"/>
          <w:szCs w:val="32"/>
        </w:rPr>
      </w:pPr>
      <w:bookmarkStart w:id="22" w:name="_Toc15377210"/>
      <w:r>
        <w:rPr>
          <w:rFonts w:ascii="仿宋" w:eastAsia="仿宋" w:hAnsi="仿宋" w:hint="eastAsia"/>
          <w:b/>
          <w:sz w:val="32"/>
          <w:szCs w:val="32"/>
        </w:rPr>
        <w:t>（一）一般公共预算财政拨款支出决算总体情况</w:t>
      </w:r>
      <w:bookmarkEnd w:id="22"/>
    </w:p>
    <w:p w:rsidR="009E4DB6" w:rsidRDefault="00EF39C0">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2400E2">
        <w:rPr>
          <w:rFonts w:ascii="仿宋" w:eastAsia="仿宋" w:hAnsi="仿宋" w:hint="eastAsia"/>
          <w:sz w:val="32"/>
          <w:szCs w:val="32"/>
        </w:rPr>
        <w:t>7800.27</w:t>
      </w:r>
      <w:r>
        <w:rPr>
          <w:rFonts w:ascii="仿宋" w:eastAsia="仿宋" w:hAnsi="仿宋" w:hint="eastAsia"/>
          <w:sz w:val="32"/>
          <w:szCs w:val="32"/>
        </w:rPr>
        <w:t>万元，占本年支出合计的</w:t>
      </w:r>
      <w:r w:rsidR="002400E2">
        <w:rPr>
          <w:rFonts w:ascii="仿宋" w:eastAsia="仿宋" w:hAnsi="仿宋" w:hint="eastAsia"/>
          <w:sz w:val="32"/>
          <w:szCs w:val="32"/>
        </w:rPr>
        <w:t>90.34</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21年相比，一般公共预算财政拨款支出增加</w:t>
      </w:r>
      <w:r w:rsidR="002400E2">
        <w:rPr>
          <w:rFonts w:ascii="仿宋" w:eastAsia="仿宋" w:hAnsi="仿宋" w:hint="eastAsia"/>
          <w:sz w:val="32"/>
          <w:szCs w:val="32"/>
        </w:rPr>
        <w:t>922.43</w:t>
      </w:r>
      <w:r>
        <w:rPr>
          <w:rFonts w:ascii="仿宋" w:eastAsia="仿宋" w:hAnsi="仿宋" w:hint="eastAsia"/>
          <w:sz w:val="32"/>
          <w:szCs w:val="32"/>
        </w:rPr>
        <w:t>万元，增长</w:t>
      </w:r>
      <w:r w:rsidR="002400E2">
        <w:rPr>
          <w:rFonts w:ascii="仿宋" w:eastAsia="仿宋" w:hAnsi="仿宋" w:hint="eastAsia"/>
          <w:sz w:val="32"/>
          <w:szCs w:val="32"/>
        </w:rPr>
        <w:t>13.41</w:t>
      </w:r>
      <w:r>
        <w:rPr>
          <w:rFonts w:ascii="仿宋" w:eastAsia="仿宋" w:hAnsi="仿宋"/>
          <w:sz w:val="32"/>
          <w:szCs w:val="32"/>
        </w:rPr>
        <w:t>%</w:t>
      </w:r>
      <w:r>
        <w:rPr>
          <w:rFonts w:ascii="仿宋" w:eastAsia="仿宋" w:hAnsi="仿宋" w:hint="eastAsia"/>
          <w:sz w:val="32"/>
          <w:szCs w:val="32"/>
        </w:rPr>
        <w:t>。主要变动原因是</w:t>
      </w:r>
      <w:r w:rsidR="002400E2">
        <w:rPr>
          <w:rFonts w:ascii="仿宋" w:eastAsia="仿宋" w:hAnsi="仿宋" w:hint="eastAsia"/>
          <w:sz w:val="32"/>
          <w:szCs w:val="32"/>
        </w:rPr>
        <w:t>人员经费增加，白坡山保护中心新招考1人，人才引进1人；市林业技术服务中心新招考2人，人才引进7人，市森林病虫防治检疫站新招考1人；项目经费增加。</w:t>
      </w:r>
    </w:p>
    <w:p w:rsidR="002400E2" w:rsidRPr="002400E2" w:rsidRDefault="002400E2" w:rsidP="002400E2">
      <w:pPr>
        <w:pStyle w:val="a0"/>
        <w:spacing w:before="93"/>
      </w:pPr>
    </w:p>
    <w:p w:rsidR="002400E2" w:rsidRDefault="002400E2" w:rsidP="002400E2">
      <w:pPr>
        <w:pStyle w:val="a0"/>
        <w:keepNext/>
        <w:spacing w:before="93"/>
      </w:pPr>
      <w:r>
        <w:rPr>
          <w:noProof/>
        </w:rPr>
        <w:drawing>
          <wp:inline distT="0" distB="0" distL="0" distR="0">
            <wp:extent cx="5274310" cy="3076575"/>
            <wp:effectExtent l="19050" t="0" r="254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400E2" w:rsidRPr="002400E2" w:rsidRDefault="002400E2" w:rsidP="002400E2">
      <w:pPr>
        <w:pStyle w:val="ae"/>
      </w:pPr>
      <w:r>
        <w:rPr>
          <w:rFonts w:hint="eastAsia"/>
        </w:rPr>
        <w:t>一般公共预算财政拨款支出决算变动情况</w:t>
      </w:r>
      <w:r>
        <w:rPr>
          <w:rFonts w:hint="eastAsia"/>
        </w:rPr>
        <w:t xml:space="preserve">5 </w:t>
      </w:r>
    </w:p>
    <w:p w:rsidR="009E4DB6" w:rsidRDefault="009E4DB6">
      <w:pPr>
        <w:spacing w:line="600" w:lineRule="exact"/>
        <w:ind w:firstLineChars="200" w:firstLine="640"/>
        <w:rPr>
          <w:rFonts w:ascii="仿宋" w:eastAsia="仿宋" w:hAnsi="仿宋"/>
          <w:sz w:val="32"/>
          <w:szCs w:val="32"/>
        </w:rPr>
      </w:pPr>
    </w:p>
    <w:p w:rsidR="009E4DB6" w:rsidRDefault="00EF39C0">
      <w:pPr>
        <w:spacing w:line="600" w:lineRule="exact"/>
        <w:ind w:firstLineChars="200" w:firstLine="643"/>
        <w:outlineLvl w:val="2"/>
        <w:rPr>
          <w:rFonts w:ascii="仿宋" w:eastAsia="仿宋" w:hAnsi="仿宋"/>
          <w:b/>
          <w:sz w:val="32"/>
          <w:szCs w:val="32"/>
        </w:rPr>
      </w:pPr>
      <w:bookmarkStart w:id="23" w:name="_Toc15377211"/>
      <w:r>
        <w:rPr>
          <w:rFonts w:ascii="仿宋" w:eastAsia="仿宋" w:hAnsi="仿宋" w:hint="eastAsia"/>
          <w:b/>
          <w:sz w:val="32"/>
          <w:szCs w:val="32"/>
        </w:rPr>
        <w:t>（二）一般公共预算财政拨款支出决算结构情况</w:t>
      </w:r>
      <w:bookmarkEnd w:id="23"/>
    </w:p>
    <w:p w:rsidR="009E4DB6" w:rsidRDefault="00EF39C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2400E2">
        <w:rPr>
          <w:rFonts w:ascii="仿宋" w:eastAsia="仿宋" w:hAnsi="仿宋" w:hint="eastAsia"/>
          <w:sz w:val="32"/>
          <w:szCs w:val="32"/>
        </w:rPr>
        <w:t>7800.27</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sidR="002400E2">
        <w:rPr>
          <w:rFonts w:ascii="仿宋" w:eastAsia="仿宋" w:hAnsi="仿宋" w:hint="eastAsia"/>
          <w:sz w:val="32"/>
          <w:szCs w:val="32"/>
        </w:rPr>
        <w:t>1.82</w:t>
      </w:r>
      <w:r>
        <w:rPr>
          <w:rFonts w:ascii="仿宋" w:eastAsia="仿宋" w:hAnsi="仿宋" w:hint="eastAsia"/>
          <w:sz w:val="32"/>
          <w:szCs w:val="32"/>
        </w:rPr>
        <w:t>万元，占</w:t>
      </w:r>
      <w:r w:rsidR="002400E2">
        <w:rPr>
          <w:rFonts w:ascii="仿宋" w:eastAsia="仿宋" w:hAnsi="仿宋" w:hint="eastAsia"/>
          <w:sz w:val="32"/>
          <w:szCs w:val="32"/>
        </w:rPr>
        <w:t>0.02</w:t>
      </w:r>
      <w:r>
        <w:rPr>
          <w:rFonts w:ascii="仿宋" w:eastAsia="仿宋" w:hAnsi="仿宋"/>
          <w:sz w:val="32"/>
          <w:szCs w:val="32"/>
        </w:rPr>
        <w:t>%</w:t>
      </w:r>
      <w:r>
        <w:rPr>
          <w:rFonts w:ascii="仿宋" w:eastAsia="仿宋" w:hAnsi="仿宋" w:hint="eastAsia"/>
          <w:sz w:val="32"/>
          <w:szCs w:val="32"/>
        </w:rPr>
        <w:t>；</w:t>
      </w:r>
      <w:r w:rsidR="002400E2" w:rsidRPr="002400E2">
        <w:rPr>
          <w:rFonts w:ascii="仿宋" w:eastAsia="仿宋" w:hAnsi="仿宋" w:hint="eastAsia"/>
          <w:b/>
          <w:sz w:val="32"/>
          <w:szCs w:val="32"/>
        </w:rPr>
        <w:t>农</w:t>
      </w:r>
      <w:r w:rsidR="002400E2" w:rsidRPr="002400E2">
        <w:rPr>
          <w:rFonts w:ascii="仿宋" w:eastAsia="仿宋" w:hAnsi="仿宋" w:hint="eastAsia"/>
          <w:b/>
          <w:sz w:val="32"/>
          <w:szCs w:val="32"/>
        </w:rPr>
        <w:lastRenderedPageBreak/>
        <w:t>林水支出</w:t>
      </w:r>
      <w:r w:rsidR="002400E2">
        <w:rPr>
          <w:rFonts w:ascii="仿宋" w:eastAsia="仿宋" w:hAnsi="仿宋" w:hint="eastAsia"/>
          <w:sz w:val="32"/>
          <w:szCs w:val="32"/>
        </w:rPr>
        <w:t>4891.98</w:t>
      </w:r>
      <w:r>
        <w:rPr>
          <w:rFonts w:ascii="仿宋" w:eastAsia="仿宋" w:hAnsi="仿宋" w:hint="eastAsia"/>
          <w:sz w:val="32"/>
          <w:szCs w:val="32"/>
        </w:rPr>
        <w:t>万元，占</w:t>
      </w:r>
      <w:r w:rsidR="002400E2">
        <w:rPr>
          <w:rFonts w:ascii="仿宋" w:eastAsia="仿宋" w:hAnsi="仿宋" w:hint="eastAsia"/>
          <w:sz w:val="32"/>
          <w:szCs w:val="32"/>
        </w:rPr>
        <w:t>62.72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sidR="002400E2">
        <w:rPr>
          <w:rFonts w:ascii="仿宋" w:eastAsia="仿宋" w:hAnsi="仿宋" w:hint="eastAsia"/>
          <w:sz w:val="32"/>
          <w:szCs w:val="32"/>
        </w:rPr>
        <w:t>1474.56</w:t>
      </w:r>
      <w:r>
        <w:rPr>
          <w:rFonts w:ascii="仿宋" w:eastAsia="仿宋" w:hAnsi="仿宋" w:hint="eastAsia"/>
          <w:sz w:val="32"/>
          <w:szCs w:val="32"/>
        </w:rPr>
        <w:t>万元，占</w:t>
      </w:r>
      <w:r w:rsidR="002400E2">
        <w:rPr>
          <w:rFonts w:ascii="仿宋" w:eastAsia="仿宋" w:hAnsi="仿宋" w:hint="eastAsia"/>
          <w:sz w:val="32"/>
          <w:szCs w:val="32"/>
        </w:rPr>
        <w:t>18.90</w:t>
      </w:r>
      <w:r>
        <w:rPr>
          <w:rFonts w:ascii="仿宋" w:eastAsia="仿宋" w:hAnsi="仿宋"/>
          <w:sz w:val="32"/>
          <w:szCs w:val="32"/>
        </w:rPr>
        <w:t>%</w:t>
      </w:r>
      <w:r>
        <w:rPr>
          <w:rFonts w:ascii="仿宋" w:eastAsia="仿宋" w:hAnsi="仿宋" w:hint="eastAsia"/>
          <w:sz w:val="32"/>
          <w:szCs w:val="32"/>
        </w:rPr>
        <w:t>；</w:t>
      </w:r>
      <w:r w:rsidR="002400E2" w:rsidRPr="002400E2">
        <w:rPr>
          <w:rFonts w:ascii="仿宋" w:eastAsia="仿宋" w:hAnsi="仿宋" w:hint="eastAsia"/>
          <w:b/>
          <w:bCs/>
          <w:sz w:val="32"/>
          <w:szCs w:val="32"/>
        </w:rPr>
        <w:t>节能环保支出</w:t>
      </w:r>
      <w:r w:rsidR="002400E2">
        <w:rPr>
          <w:rFonts w:ascii="仿宋" w:eastAsia="仿宋" w:hAnsi="仿宋" w:hint="eastAsia"/>
          <w:sz w:val="32"/>
          <w:szCs w:val="32"/>
        </w:rPr>
        <w:t>1060.63</w:t>
      </w:r>
      <w:r>
        <w:rPr>
          <w:rFonts w:ascii="仿宋" w:eastAsia="仿宋" w:hAnsi="仿宋" w:hint="eastAsia"/>
          <w:sz w:val="32"/>
          <w:szCs w:val="32"/>
        </w:rPr>
        <w:t>万元，占</w:t>
      </w:r>
      <w:r w:rsidR="002400E2">
        <w:rPr>
          <w:rFonts w:ascii="仿宋" w:eastAsia="仿宋" w:hAnsi="仿宋" w:hint="eastAsia"/>
          <w:sz w:val="32"/>
          <w:szCs w:val="32"/>
        </w:rPr>
        <w:t>13.60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sidR="002400E2">
        <w:rPr>
          <w:rFonts w:ascii="仿宋" w:eastAsia="仿宋" w:hAnsi="仿宋" w:hint="eastAsia"/>
          <w:sz w:val="32"/>
          <w:szCs w:val="32"/>
        </w:rPr>
        <w:t>371.29</w:t>
      </w:r>
      <w:r>
        <w:rPr>
          <w:rFonts w:ascii="仿宋" w:eastAsia="仿宋" w:hAnsi="仿宋" w:hint="eastAsia"/>
          <w:sz w:val="32"/>
          <w:szCs w:val="32"/>
        </w:rPr>
        <w:t>万元，占</w:t>
      </w:r>
      <w:r w:rsidR="002400E2">
        <w:rPr>
          <w:rFonts w:ascii="仿宋" w:eastAsia="仿宋" w:hAnsi="仿宋" w:hint="eastAsia"/>
          <w:sz w:val="32"/>
          <w:szCs w:val="32"/>
        </w:rPr>
        <w:t>4.76</w:t>
      </w:r>
      <w:r>
        <w:rPr>
          <w:rFonts w:ascii="仿宋" w:eastAsia="仿宋" w:hAnsi="仿宋"/>
          <w:sz w:val="32"/>
          <w:szCs w:val="32"/>
        </w:rPr>
        <w:t>%</w:t>
      </w:r>
      <w:r>
        <w:rPr>
          <w:rFonts w:ascii="仿宋" w:eastAsia="仿宋" w:hAnsi="仿宋" w:hint="eastAsia"/>
          <w:sz w:val="32"/>
          <w:szCs w:val="32"/>
        </w:rPr>
        <w:t>。</w:t>
      </w:r>
    </w:p>
    <w:p w:rsidR="009E4DB6" w:rsidRDefault="009E4DB6">
      <w:pPr>
        <w:spacing w:line="600" w:lineRule="exact"/>
        <w:ind w:firstLine="640"/>
        <w:rPr>
          <w:rFonts w:ascii="仿宋" w:eastAsia="仿宋" w:hAnsi="仿宋"/>
          <w:sz w:val="32"/>
          <w:szCs w:val="32"/>
        </w:rPr>
      </w:pPr>
    </w:p>
    <w:p w:rsidR="002400E2" w:rsidRDefault="002400E2" w:rsidP="002400E2">
      <w:pPr>
        <w:pStyle w:val="a0"/>
        <w:keepNext/>
        <w:spacing w:before="93"/>
      </w:pPr>
      <w:r>
        <w:rPr>
          <w:noProof/>
        </w:rPr>
        <w:drawing>
          <wp:inline distT="0" distB="0" distL="0" distR="0">
            <wp:extent cx="5274310" cy="3076575"/>
            <wp:effectExtent l="19050" t="0" r="254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00E2" w:rsidRPr="002400E2" w:rsidRDefault="002400E2" w:rsidP="002400E2">
      <w:pPr>
        <w:pStyle w:val="ae"/>
      </w:pPr>
      <w:r>
        <w:rPr>
          <w:rFonts w:hint="eastAsia"/>
        </w:rPr>
        <w:t>一般公共预算财政拨款支出决算结构</w:t>
      </w:r>
      <w:r>
        <w:rPr>
          <w:rFonts w:hint="eastAsia"/>
        </w:rPr>
        <w:t xml:space="preserve">6 </w:t>
      </w:r>
    </w:p>
    <w:p w:rsidR="009E4DB6" w:rsidRDefault="009E4DB6">
      <w:pPr>
        <w:spacing w:line="600" w:lineRule="exact"/>
        <w:ind w:firstLineChars="200" w:firstLine="640"/>
        <w:rPr>
          <w:rFonts w:ascii="仿宋" w:eastAsia="仿宋" w:hAnsi="仿宋"/>
          <w:sz w:val="32"/>
          <w:szCs w:val="32"/>
        </w:rPr>
      </w:pPr>
    </w:p>
    <w:p w:rsidR="009E4DB6" w:rsidRDefault="00EF39C0">
      <w:pPr>
        <w:spacing w:line="600" w:lineRule="exact"/>
        <w:ind w:firstLineChars="200" w:firstLine="643"/>
        <w:outlineLvl w:val="2"/>
        <w:rPr>
          <w:rFonts w:ascii="仿宋" w:eastAsia="仿宋" w:hAnsi="仿宋"/>
          <w:b/>
          <w:sz w:val="32"/>
          <w:szCs w:val="32"/>
        </w:rPr>
      </w:pPr>
      <w:bookmarkStart w:id="24" w:name="_Toc15377212"/>
      <w:r>
        <w:rPr>
          <w:rFonts w:ascii="仿宋" w:eastAsia="仿宋" w:hAnsi="仿宋" w:hint="eastAsia"/>
          <w:b/>
          <w:sz w:val="32"/>
          <w:szCs w:val="32"/>
        </w:rPr>
        <w:t>（三）一般公共预算财政拨款支出决算具体情况</w:t>
      </w:r>
      <w:bookmarkEnd w:id="24"/>
    </w:p>
    <w:p w:rsidR="009E4DB6" w:rsidRDefault="00EF39C0">
      <w:pPr>
        <w:spacing w:line="600" w:lineRule="exact"/>
        <w:ind w:firstLineChars="200" w:firstLine="643"/>
        <w:outlineLvl w:val="2"/>
        <w:rPr>
          <w:rFonts w:ascii="仿宋" w:eastAsia="仿宋" w:hAnsi="仿宋"/>
          <w:sz w:val="32"/>
          <w:szCs w:val="32"/>
        </w:rPr>
      </w:pPr>
      <w:bookmarkStart w:id="25" w:name="_Toc15377213"/>
      <w:bookmarkStart w:id="26" w:name="_Toc15378460"/>
      <w:bookmarkStart w:id="27" w:name="_Toc15377444"/>
      <w:r>
        <w:rPr>
          <w:rFonts w:ascii="仿宋" w:eastAsia="仿宋" w:hAnsi="仿宋" w:hint="eastAsia"/>
          <w:b/>
          <w:sz w:val="32"/>
          <w:szCs w:val="32"/>
        </w:rPr>
        <w:t>2022年一般公共预算支出决算数为</w:t>
      </w:r>
      <w:r w:rsidR="002400E2">
        <w:rPr>
          <w:rFonts w:ascii="仿宋" w:eastAsia="仿宋" w:hAnsi="仿宋" w:hint="eastAsia"/>
          <w:b/>
          <w:sz w:val="32"/>
          <w:szCs w:val="32"/>
        </w:rPr>
        <w:t>7800.27万元</w:t>
      </w:r>
      <w:r>
        <w:rPr>
          <w:rFonts w:ascii="仿宋" w:eastAsia="仿宋" w:hAnsi="仿宋" w:hint="eastAsia"/>
          <w:sz w:val="32"/>
          <w:szCs w:val="32"/>
        </w:rPr>
        <w:t>，</w:t>
      </w:r>
      <w:r>
        <w:rPr>
          <w:rStyle w:val="a8"/>
          <w:rFonts w:ascii="仿宋" w:eastAsia="仿宋" w:hAnsi="仿宋" w:hint="eastAsia"/>
          <w:bCs/>
          <w:sz w:val="32"/>
          <w:szCs w:val="32"/>
        </w:rPr>
        <w:t>完成预算</w:t>
      </w:r>
      <w:r w:rsidR="00F218C8">
        <w:rPr>
          <w:rStyle w:val="a8"/>
          <w:rFonts w:ascii="仿宋" w:eastAsia="仿宋" w:hAnsi="仿宋" w:hint="eastAsia"/>
          <w:bCs/>
          <w:sz w:val="32"/>
          <w:szCs w:val="32"/>
        </w:rPr>
        <w:t>90.34</w:t>
      </w:r>
      <w:r>
        <w:rPr>
          <w:rStyle w:val="a8"/>
          <w:rFonts w:ascii="仿宋" w:eastAsia="仿宋" w:hAnsi="仿宋"/>
          <w:bCs/>
          <w:sz w:val="32"/>
          <w:szCs w:val="32"/>
        </w:rPr>
        <w:t>%</w:t>
      </w:r>
      <w:r>
        <w:rPr>
          <w:rStyle w:val="a8"/>
          <w:rFonts w:ascii="仿宋" w:eastAsia="仿宋" w:hAnsi="仿宋" w:hint="eastAsia"/>
          <w:bCs/>
          <w:sz w:val="32"/>
          <w:szCs w:val="32"/>
        </w:rPr>
        <w:t>。其中：</w:t>
      </w:r>
      <w:bookmarkEnd w:id="25"/>
      <w:bookmarkEnd w:id="26"/>
      <w:bookmarkEnd w:id="27"/>
    </w:p>
    <w:p w:rsidR="009E4DB6" w:rsidRDefault="00EF39C0">
      <w:pPr>
        <w:spacing w:line="600" w:lineRule="exact"/>
        <w:ind w:firstLineChars="200" w:firstLine="643"/>
        <w:rPr>
          <w:rFonts w:ascii="仿宋" w:eastAsia="仿宋" w:hAnsi="仿宋"/>
          <w:b/>
          <w:sz w:val="32"/>
          <w:szCs w:val="32"/>
        </w:rPr>
      </w:pPr>
      <w:r>
        <w:rPr>
          <w:rStyle w:val="a8"/>
          <w:rFonts w:ascii="仿宋" w:eastAsia="仿宋" w:hAnsi="仿宋"/>
          <w:bCs/>
          <w:sz w:val="32"/>
          <w:szCs w:val="32"/>
        </w:rPr>
        <w:t>1.</w:t>
      </w:r>
      <w:r>
        <w:rPr>
          <w:rStyle w:val="a8"/>
          <w:rFonts w:ascii="仿宋" w:eastAsia="仿宋" w:hAnsi="仿宋" w:hint="eastAsia"/>
          <w:bCs/>
          <w:sz w:val="32"/>
          <w:szCs w:val="32"/>
        </w:rPr>
        <w:t>一般公共服务（类）</w:t>
      </w:r>
      <w:r w:rsidR="002400E2" w:rsidRPr="002400E2">
        <w:rPr>
          <w:rStyle w:val="a8"/>
          <w:rFonts w:ascii="仿宋" w:eastAsia="仿宋" w:hAnsi="仿宋" w:hint="eastAsia"/>
          <w:bCs/>
          <w:sz w:val="32"/>
          <w:szCs w:val="32"/>
        </w:rPr>
        <w:t>组织事务</w:t>
      </w:r>
      <w:r>
        <w:rPr>
          <w:rStyle w:val="a8"/>
          <w:rFonts w:ascii="仿宋" w:eastAsia="仿宋" w:hAnsi="仿宋" w:hint="eastAsia"/>
          <w:bCs/>
          <w:sz w:val="32"/>
          <w:szCs w:val="32"/>
        </w:rPr>
        <w:t>（款）</w:t>
      </w:r>
      <w:r w:rsidR="002400E2" w:rsidRPr="002400E2">
        <w:rPr>
          <w:rStyle w:val="a8"/>
          <w:rFonts w:ascii="仿宋" w:eastAsia="仿宋" w:hAnsi="仿宋" w:hint="eastAsia"/>
          <w:bCs/>
          <w:sz w:val="32"/>
          <w:szCs w:val="32"/>
        </w:rPr>
        <w:t>其他组织事务支出</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sidR="002400E2">
        <w:rPr>
          <w:rStyle w:val="a8"/>
          <w:rFonts w:ascii="仿宋" w:eastAsia="仿宋" w:hAnsi="仿宋" w:hint="eastAsia"/>
          <w:b w:val="0"/>
          <w:bCs/>
          <w:sz w:val="32"/>
          <w:szCs w:val="32"/>
        </w:rPr>
        <w:t>1.82</w:t>
      </w:r>
      <w:r>
        <w:rPr>
          <w:rStyle w:val="a8"/>
          <w:rFonts w:ascii="仿宋" w:eastAsia="仿宋" w:hAnsi="仿宋" w:hint="eastAsia"/>
          <w:b w:val="0"/>
          <w:bCs/>
          <w:sz w:val="32"/>
          <w:szCs w:val="32"/>
        </w:rPr>
        <w:t>万元，完成预算</w:t>
      </w:r>
      <w:r w:rsidR="002400E2">
        <w:rPr>
          <w:rStyle w:val="a8"/>
          <w:rFonts w:ascii="仿宋" w:eastAsia="仿宋" w:hAnsi="仿宋" w:hint="eastAsia"/>
          <w:b w:val="0"/>
          <w:bCs/>
          <w:sz w:val="32"/>
          <w:szCs w:val="32"/>
        </w:rPr>
        <w:t>100</w:t>
      </w:r>
      <w:r>
        <w:rPr>
          <w:rStyle w:val="a8"/>
          <w:rFonts w:ascii="仿宋" w:eastAsia="仿宋" w:hAnsi="仿宋"/>
          <w:b w:val="0"/>
          <w:bCs/>
          <w:sz w:val="32"/>
          <w:szCs w:val="32"/>
        </w:rPr>
        <w:t>%</w:t>
      </w:r>
      <w:r w:rsidR="00F218C8">
        <w:rPr>
          <w:rStyle w:val="a8"/>
          <w:rFonts w:ascii="仿宋" w:eastAsia="仿宋" w:hAnsi="仿宋" w:hint="eastAsia"/>
          <w:b w:val="0"/>
          <w:bCs/>
          <w:sz w:val="32"/>
          <w:szCs w:val="32"/>
        </w:rPr>
        <w:t>，决算数等于预算数</w:t>
      </w:r>
      <w:r>
        <w:rPr>
          <w:rStyle w:val="a8"/>
          <w:rFonts w:ascii="仿宋" w:eastAsia="仿宋" w:hAnsi="仿宋" w:hint="eastAsia"/>
          <w:b w:val="0"/>
          <w:bCs/>
          <w:sz w:val="32"/>
          <w:szCs w:val="32"/>
        </w:rPr>
        <w:t>。</w:t>
      </w:r>
    </w:p>
    <w:p w:rsidR="002400E2" w:rsidRDefault="00EF39C0">
      <w:pPr>
        <w:spacing w:line="600" w:lineRule="exact"/>
        <w:ind w:firstLineChars="200" w:firstLine="643"/>
        <w:rPr>
          <w:rStyle w:val="a8"/>
          <w:rFonts w:ascii="仿宋" w:eastAsia="仿宋" w:hAnsi="仿宋"/>
          <w:b w:val="0"/>
          <w:bCs/>
          <w:sz w:val="32"/>
          <w:szCs w:val="32"/>
        </w:rPr>
      </w:pPr>
      <w:r>
        <w:rPr>
          <w:rStyle w:val="a8"/>
          <w:rFonts w:ascii="仿宋" w:eastAsia="仿宋" w:hAnsi="仿宋"/>
          <w:bCs/>
          <w:sz w:val="32"/>
          <w:szCs w:val="32"/>
        </w:rPr>
        <w:t>2.</w:t>
      </w:r>
      <w:r w:rsidR="002400E2" w:rsidRPr="002400E2">
        <w:rPr>
          <w:rFonts w:hint="eastAsia"/>
        </w:rPr>
        <w:t xml:space="preserve"> </w:t>
      </w:r>
      <w:r w:rsidR="002400E2" w:rsidRPr="002400E2">
        <w:rPr>
          <w:rStyle w:val="a8"/>
          <w:rFonts w:ascii="仿宋" w:eastAsia="仿宋" w:hAnsi="仿宋" w:hint="eastAsia"/>
          <w:bCs/>
          <w:sz w:val="32"/>
          <w:szCs w:val="32"/>
        </w:rPr>
        <w:t>社会保障和就业支出</w:t>
      </w:r>
      <w:r>
        <w:rPr>
          <w:rStyle w:val="a8"/>
          <w:rFonts w:ascii="仿宋" w:eastAsia="仿宋" w:hAnsi="仿宋" w:hint="eastAsia"/>
          <w:bCs/>
          <w:sz w:val="32"/>
          <w:szCs w:val="32"/>
        </w:rPr>
        <w:t>（类）</w:t>
      </w:r>
      <w:r w:rsidR="002400E2" w:rsidRPr="002400E2">
        <w:rPr>
          <w:rStyle w:val="a8"/>
          <w:rFonts w:ascii="仿宋" w:eastAsia="仿宋" w:hAnsi="仿宋" w:hint="eastAsia"/>
          <w:bCs/>
          <w:sz w:val="32"/>
          <w:szCs w:val="32"/>
        </w:rPr>
        <w:t>行政事业单位养老支出</w:t>
      </w:r>
      <w:r>
        <w:rPr>
          <w:rStyle w:val="a8"/>
          <w:rFonts w:ascii="仿宋" w:eastAsia="仿宋" w:hAnsi="仿宋" w:hint="eastAsia"/>
          <w:bCs/>
          <w:sz w:val="32"/>
          <w:szCs w:val="32"/>
        </w:rPr>
        <w:t>（款）</w:t>
      </w:r>
      <w:r w:rsidR="002400E2" w:rsidRPr="002400E2">
        <w:rPr>
          <w:rStyle w:val="a8"/>
          <w:rFonts w:ascii="仿宋" w:eastAsia="仿宋" w:hAnsi="仿宋" w:hint="eastAsia"/>
          <w:bCs/>
          <w:sz w:val="32"/>
          <w:szCs w:val="32"/>
        </w:rPr>
        <w:t xml:space="preserve">  行政单位离退休</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sidR="002400E2">
        <w:rPr>
          <w:rStyle w:val="a8"/>
          <w:rFonts w:ascii="仿宋" w:eastAsia="仿宋" w:hAnsi="仿宋" w:hint="eastAsia"/>
          <w:b w:val="0"/>
          <w:bCs/>
          <w:sz w:val="32"/>
          <w:szCs w:val="32"/>
        </w:rPr>
        <w:t>213.04</w:t>
      </w:r>
      <w:r>
        <w:rPr>
          <w:rStyle w:val="a8"/>
          <w:rFonts w:ascii="仿宋" w:eastAsia="仿宋" w:hAnsi="仿宋" w:hint="eastAsia"/>
          <w:b w:val="0"/>
          <w:bCs/>
          <w:sz w:val="32"/>
          <w:szCs w:val="32"/>
        </w:rPr>
        <w:t>万元</w:t>
      </w:r>
      <w:r w:rsidR="002400E2">
        <w:rPr>
          <w:rStyle w:val="a8"/>
          <w:rFonts w:ascii="仿宋" w:eastAsia="仿宋" w:hAnsi="仿宋" w:hint="eastAsia"/>
          <w:b w:val="0"/>
          <w:bCs/>
          <w:sz w:val="32"/>
          <w:szCs w:val="32"/>
        </w:rPr>
        <w:t>；</w:t>
      </w:r>
    </w:p>
    <w:p w:rsidR="002400E2" w:rsidRDefault="002400E2" w:rsidP="002400E2">
      <w:pPr>
        <w:spacing w:line="600" w:lineRule="exact"/>
        <w:ind w:firstLineChars="200" w:firstLine="643"/>
        <w:rPr>
          <w:rStyle w:val="a8"/>
          <w:rFonts w:ascii="仿宋" w:eastAsia="仿宋" w:hAnsi="仿宋"/>
          <w:b w:val="0"/>
          <w:bCs/>
          <w:sz w:val="32"/>
          <w:szCs w:val="32"/>
        </w:rPr>
      </w:pPr>
      <w:r w:rsidRPr="002400E2">
        <w:rPr>
          <w:rStyle w:val="a8"/>
          <w:rFonts w:ascii="仿宋" w:eastAsia="仿宋" w:hAnsi="仿宋" w:hint="eastAsia"/>
          <w:bCs/>
          <w:sz w:val="32"/>
          <w:szCs w:val="32"/>
        </w:rPr>
        <w:t>社会保障和就业支出</w:t>
      </w:r>
      <w:r>
        <w:rPr>
          <w:rStyle w:val="a8"/>
          <w:rFonts w:ascii="仿宋" w:eastAsia="仿宋" w:hAnsi="仿宋" w:hint="eastAsia"/>
          <w:bCs/>
          <w:sz w:val="32"/>
          <w:szCs w:val="32"/>
        </w:rPr>
        <w:t>（类）</w:t>
      </w:r>
      <w:r w:rsidRPr="002400E2">
        <w:rPr>
          <w:rStyle w:val="a8"/>
          <w:rFonts w:ascii="仿宋" w:eastAsia="仿宋" w:hAnsi="仿宋" w:hint="eastAsia"/>
          <w:bCs/>
          <w:sz w:val="32"/>
          <w:szCs w:val="32"/>
        </w:rPr>
        <w:t>行政事业单位养老支出</w:t>
      </w:r>
      <w:r>
        <w:rPr>
          <w:rStyle w:val="a8"/>
          <w:rFonts w:ascii="仿宋" w:eastAsia="仿宋" w:hAnsi="仿宋" w:hint="eastAsia"/>
          <w:bCs/>
          <w:sz w:val="32"/>
          <w:szCs w:val="32"/>
        </w:rPr>
        <w:t>（款）</w:t>
      </w:r>
      <w:r w:rsidRPr="002400E2">
        <w:rPr>
          <w:rStyle w:val="a8"/>
          <w:rFonts w:ascii="仿宋" w:eastAsia="仿宋" w:hAnsi="仿宋" w:hint="eastAsia"/>
          <w:bCs/>
          <w:sz w:val="32"/>
          <w:szCs w:val="32"/>
        </w:rPr>
        <w:lastRenderedPageBreak/>
        <w:t>事业单位离退休</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支出决算为960.06万元；</w:t>
      </w:r>
    </w:p>
    <w:p w:rsidR="002400E2" w:rsidRDefault="002400E2" w:rsidP="002400E2">
      <w:pPr>
        <w:spacing w:line="600" w:lineRule="exact"/>
        <w:ind w:firstLineChars="200" w:firstLine="643"/>
        <w:rPr>
          <w:rStyle w:val="a8"/>
          <w:rFonts w:ascii="仿宋" w:eastAsia="仿宋" w:hAnsi="仿宋"/>
          <w:b w:val="0"/>
          <w:bCs/>
          <w:sz w:val="32"/>
          <w:szCs w:val="32"/>
        </w:rPr>
      </w:pPr>
      <w:r w:rsidRPr="002400E2">
        <w:rPr>
          <w:rStyle w:val="a8"/>
          <w:rFonts w:ascii="仿宋" w:eastAsia="仿宋" w:hAnsi="仿宋" w:hint="eastAsia"/>
          <w:bCs/>
          <w:sz w:val="32"/>
          <w:szCs w:val="32"/>
        </w:rPr>
        <w:t>社会保障和就业支出</w:t>
      </w:r>
      <w:r>
        <w:rPr>
          <w:rStyle w:val="a8"/>
          <w:rFonts w:ascii="仿宋" w:eastAsia="仿宋" w:hAnsi="仿宋" w:hint="eastAsia"/>
          <w:bCs/>
          <w:sz w:val="32"/>
          <w:szCs w:val="32"/>
        </w:rPr>
        <w:t>（类）</w:t>
      </w:r>
      <w:r w:rsidRPr="002400E2">
        <w:rPr>
          <w:rStyle w:val="a8"/>
          <w:rFonts w:ascii="仿宋" w:eastAsia="仿宋" w:hAnsi="仿宋" w:hint="eastAsia"/>
          <w:bCs/>
          <w:sz w:val="32"/>
          <w:szCs w:val="32"/>
        </w:rPr>
        <w:t>行政事业单位养老支出</w:t>
      </w:r>
      <w:r>
        <w:rPr>
          <w:rStyle w:val="a8"/>
          <w:rFonts w:ascii="仿宋" w:eastAsia="仿宋" w:hAnsi="仿宋" w:hint="eastAsia"/>
          <w:bCs/>
          <w:sz w:val="32"/>
          <w:szCs w:val="32"/>
        </w:rPr>
        <w:t>（款）</w:t>
      </w:r>
      <w:r w:rsidRPr="002400E2">
        <w:rPr>
          <w:rStyle w:val="a8"/>
          <w:rFonts w:ascii="仿宋" w:eastAsia="仿宋" w:hAnsi="仿宋" w:hint="eastAsia"/>
          <w:bCs/>
          <w:sz w:val="32"/>
          <w:szCs w:val="32"/>
        </w:rPr>
        <w:t xml:space="preserve">  机关事业单位基本养老保险缴费支出</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支出决算为224.24万元；</w:t>
      </w:r>
    </w:p>
    <w:p w:rsidR="002400E2" w:rsidRDefault="002400E2" w:rsidP="002400E2">
      <w:pPr>
        <w:spacing w:line="600" w:lineRule="exact"/>
        <w:ind w:firstLineChars="200" w:firstLine="643"/>
        <w:rPr>
          <w:rStyle w:val="a8"/>
          <w:rFonts w:ascii="仿宋" w:eastAsia="仿宋" w:hAnsi="仿宋"/>
          <w:b w:val="0"/>
          <w:bCs/>
          <w:sz w:val="32"/>
          <w:szCs w:val="32"/>
        </w:rPr>
      </w:pPr>
      <w:r w:rsidRPr="002400E2">
        <w:rPr>
          <w:rStyle w:val="a8"/>
          <w:rFonts w:ascii="仿宋" w:eastAsia="仿宋" w:hAnsi="仿宋" w:hint="eastAsia"/>
          <w:bCs/>
          <w:sz w:val="32"/>
          <w:szCs w:val="32"/>
        </w:rPr>
        <w:t>社会保障和就业支出</w:t>
      </w:r>
      <w:r>
        <w:rPr>
          <w:rStyle w:val="a8"/>
          <w:rFonts w:ascii="仿宋" w:eastAsia="仿宋" w:hAnsi="仿宋" w:hint="eastAsia"/>
          <w:bCs/>
          <w:sz w:val="32"/>
          <w:szCs w:val="32"/>
        </w:rPr>
        <w:t>（类）</w:t>
      </w:r>
      <w:r w:rsidRPr="002400E2">
        <w:rPr>
          <w:rStyle w:val="a8"/>
          <w:rFonts w:ascii="仿宋" w:eastAsia="仿宋" w:hAnsi="仿宋" w:hint="eastAsia"/>
          <w:bCs/>
          <w:sz w:val="32"/>
          <w:szCs w:val="32"/>
        </w:rPr>
        <w:t>抚恤</w:t>
      </w:r>
      <w:r>
        <w:rPr>
          <w:rStyle w:val="a8"/>
          <w:rFonts w:ascii="仿宋" w:eastAsia="仿宋" w:hAnsi="仿宋" w:hint="eastAsia"/>
          <w:bCs/>
          <w:sz w:val="32"/>
          <w:szCs w:val="32"/>
        </w:rPr>
        <w:t>（款）</w:t>
      </w:r>
      <w:r w:rsidRPr="002400E2">
        <w:rPr>
          <w:rStyle w:val="a8"/>
          <w:rFonts w:ascii="仿宋" w:eastAsia="仿宋" w:hAnsi="仿宋" w:hint="eastAsia"/>
          <w:bCs/>
          <w:sz w:val="32"/>
          <w:szCs w:val="32"/>
        </w:rPr>
        <w:t>死亡抚恤</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支出决算为76.86万元；</w:t>
      </w:r>
    </w:p>
    <w:p w:rsidR="00F218C8" w:rsidRDefault="002400E2" w:rsidP="00F218C8">
      <w:pPr>
        <w:spacing w:line="600" w:lineRule="exact"/>
        <w:ind w:firstLineChars="200" w:firstLine="643"/>
        <w:rPr>
          <w:rStyle w:val="a8"/>
          <w:rFonts w:ascii="仿宋" w:eastAsia="仿宋" w:hAnsi="仿宋"/>
          <w:b w:val="0"/>
          <w:bCs/>
          <w:sz w:val="32"/>
          <w:szCs w:val="32"/>
        </w:rPr>
      </w:pPr>
      <w:r w:rsidRPr="002400E2">
        <w:rPr>
          <w:rStyle w:val="a8"/>
          <w:rFonts w:ascii="仿宋" w:eastAsia="仿宋" w:hAnsi="仿宋" w:hint="eastAsia"/>
          <w:bCs/>
          <w:sz w:val="32"/>
          <w:szCs w:val="32"/>
        </w:rPr>
        <w:t>社会保障和就业支出</w:t>
      </w:r>
      <w:r>
        <w:rPr>
          <w:rStyle w:val="a8"/>
          <w:rFonts w:ascii="仿宋" w:eastAsia="仿宋" w:hAnsi="仿宋" w:hint="eastAsia"/>
          <w:bCs/>
          <w:sz w:val="32"/>
          <w:szCs w:val="32"/>
        </w:rPr>
        <w:t>（类）</w:t>
      </w:r>
      <w:r w:rsidRPr="002400E2">
        <w:rPr>
          <w:rStyle w:val="a8"/>
          <w:rFonts w:ascii="仿宋" w:eastAsia="仿宋" w:hAnsi="仿宋" w:hint="eastAsia"/>
          <w:bCs/>
          <w:sz w:val="32"/>
          <w:szCs w:val="32"/>
        </w:rPr>
        <w:t>社会福利</w:t>
      </w:r>
      <w:r>
        <w:rPr>
          <w:rStyle w:val="a8"/>
          <w:rFonts w:ascii="仿宋" w:eastAsia="仿宋" w:hAnsi="仿宋" w:hint="eastAsia"/>
          <w:bCs/>
          <w:sz w:val="32"/>
          <w:szCs w:val="32"/>
        </w:rPr>
        <w:t>（款）</w:t>
      </w:r>
      <w:r w:rsidRPr="002400E2">
        <w:rPr>
          <w:rStyle w:val="a8"/>
          <w:rFonts w:ascii="仿宋" w:eastAsia="仿宋" w:hAnsi="仿宋" w:hint="eastAsia"/>
          <w:bCs/>
          <w:sz w:val="32"/>
          <w:szCs w:val="32"/>
        </w:rPr>
        <w:t>儿童福利</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支出决算为0.36万元；</w:t>
      </w:r>
    </w:p>
    <w:p w:rsidR="009E4DB6" w:rsidRPr="00F218C8" w:rsidRDefault="00EF39C0" w:rsidP="00F218C8">
      <w:pPr>
        <w:spacing w:line="600" w:lineRule="exact"/>
        <w:ind w:firstLineChars="200" w:firstLine="640"/>
        <w:rPr>
          <w:rFonts w:ascii="仿宋" w:eastAsia="仿宋" w:hAnsi="仿宋"/>
          <w:bCs/>
          <w:sz w:val="32"/>
          <w:szCs w:val="32"/>
        </w:rPr>
      </w:pPr>
      <w:r>
        <w:rPr>
          <w:rStyle w:val="a8"/>
          <w:rFonts w:ascii="仿宋" w:eastAsia="仿宋" w:hAnsi="仿宋" w:hint="eastAsia"/>
          <w:b w:val="0"/>
          <w:bCs/>
          <w:sz w:val="32"/>
          <w:szCs w:val="32"/>
        </w:rPr>
        <w:t>完成预算</w:t>
      </w:r>
      <w:r w:rsidR="00F218C8">
        <w:rPr>
          <w:rStyle w:val="a8"/>
          <w:rFonts w:ascii="仿宋" w:eastAsia="仿宋" w:hAnsi="仿宋" w:hint="eastAsia"/>
          <w:b w:val="0"/>
          <w:bCs/>
          <w:sz w:val="32"/>
          <w:szCs w:val="32"/>
        </w:rPr>
        <w:t>99.58</w:t>
      </w:r>
      <w:r>
        <w:rPr>
          <w:rStyle w:val="a8"/>
          <w:rFonts w:ascii="仿宋" w:eastAsia="仿宋" w:hAnsi="仿宋"/>
          <w:b w:val="0"/>
          <w:bCs/>
          <w:sz w:val="32"/>
          <w:szCs w:val="32"/>
        </w:rPr>
        <w:t>%</w:t>
      </w:r>
      <w:r w:rsidR="00F218C8">
        <w:rPr>
          <w:rStyle w:val="a8"/>
          <w:rFonts w:ascii="仿宋" w:eastAsia="仿宋" w:hAnsi="仿宋" w:hint="eastAsia"/>
          <w:b w:val="0"/>
          <w:bCs/>
          <w:sz w:val="32"/>
          <w:szCs w:val="32"/>
        </w:rPr>
        <w:t>，决算数等于预算数</w:t>
      </w:r>
      <w:r>
        <w:rPr>
          <w:rStyle w:val="a8"/>
          <w:rFonts w:ascii="仿宋" w:eastAsia="仿宋" w:hAnsi="仿宋" w:hint="eastAsia"/>
          <w:b w:val="0"/>
          <w:bCs/>
          <w:sz w:val="32"/>
          <w:szCs w:val="32"/>
        </w:rPr>
        <w:t>。</w:t>
      </w:r>
    </w:p>
    <w:p w:rsidR="00F218C8" w:rsidRDefault="00EF39C0">
      <w:pPr>
        <w:spacing w:line="600" w:lineRule="exact"/>
        <w:ind w:firstLineChars="200" w:firstLine="643"/>
        <w:rPr>
          <w:rStyle w:val="a8"/>
          <w:rFonts w:ascii="仿宋" w:eastAsia="仿宋" w:hAnsi="仿宋"/>
          <w:b w:val="0"/>
          <w:bCs/>
          <w:sz w:val="32"/>
          <w:szCs w:val="32"/>
        </w:rPr>
      </w:pPr>
      <w:r>
        <w:rPr>
          <w:rStyle w:val="a8"/>
          <w:rFonts w:ascii="仿宋" w:eastAsia="仿宋" w:hAnsi="仿宋"/>
          <w:bCs/>
          <w:sz w:val="32"/>
          <w:szCs w:val="32"/>
        </w:rPr>
        <w:t>3.</w:t>
      </w:r>
      <w:r w:rsidR="002400E2" w:rsidRPr="002400E2">
        <w:rPr>
          <w:rFonts w:hint="eastAsia"/>
        </w:rPr>
        <w:t xml:space="preserve"> </w:t>
      </w:r>
      <w:r w:rsidR="002400E2" w:rsidRPr="002400E2">
        <w:rPr>
          <w:rStyle w:val="a8"/>
          <w:rFonts w:ascii="仿宋" w:eastAsia="仿宋" w:hAnsi="仿宋" w:hint="eastAsia"/>
          <w:bCs/>
          <w:sz w:val="32"/>
          <w:szCs w:val="32"/>
        </w:rPr>
        <w:t>节能环保支出</w:t>
      </w:r>
      <w:r>
        <w:rPr>
          <w:rStyle w:val="a8"/>
          <w:rFonts w:ascii="仿宋" w:eastAsia="仿宋" w:hAnsi="仿宋" w:hint="eastAsia"/>
          <w:bCs/>
          <w:sz w:val="32"/>
          <w:szCs w:val="32"/>
        </w:rPr>
        <w:t>（类）</w:t>
      </w:r>
      <w:r w:rsidR="002400E2" w:rsidRPr="002400E2">
        <w:rPr>
          <w:rStyle w:val="a8"/>
          <w:rFonts w:ascii="仿宋" w:eastAsia="仿宋" w:hAnsi="仿宋" w:hint="eastAsia"/>
          <w:bCs/>
          <w:sz w:val="32"/>
          <w:szCs w:val="32"/>
        </w:rPr>
        <w:t>自然生态保护</w:t>
      </w:r>
      <w:r>
        <w:rPr>
          <w:rStyle w:val="a8"/>
          <w:rFonts w:ascii="仿宋" w:eastAsia="仿宋" w:hAnsi="仿宋" w:hint="eastAsia"/>
          <w:bCs/>
          <w:sz w:val="32"/>
          <w:szCs w:val="32"/>
        </w:rPr>
        <w:t>（款）</w:t>
      </w:r>
      <w:r w:rsidR="002400E2" w:rsidRPr="002400E2">
        <w:rPr>
          <w:rStyle w:val="a8"/>
          <w:rFonts w:ascii="仿宋" w:eastAsia="仿宋" w:hAnsi="仿宋" w:hint="eastAsia"/>
          <w:bCs/>
          <w:sz w:val="32"/>
          <w:szCs w:val="32"/>
        </w:rPr>
        <w:t>自然保护地</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sidR="002400E2">
        <w:rPr>
          <w:rStyle w:val="a8"/>
          <w:rFonts w:ascii="仿宋" w:eastAsia="仿宋" w:hAnsi="仿宋" w:hint="eastAsia"/>
          <w:b w:val="0"/>
          <w:bCs/>
          <w:sz w:val="32"/>
          <w:szCs w:val="32"/>
        </w:rPr>
        <w:t>907.27万元；</w:t>
      </w:r>
    </w:p>
    <w:p w:rsidR="00F218C8" w:rsidRDefault="002400E2" w:rsidP="00F218C8">
      <w:pPr>
        <w:spacing w:line="600" w:lineRule="exact"/>
        <w:ind w:firstLineChars="200" w:firstLine="643"/>
        <w:rPr>
          <w:rStyle w:val="a8"/>
          <w:rFonts w:ascii="仿宋" w:eastAsia="仿宋" w:hAnsi="仿宋"/>
          <w:b w:val="0"/>
          <w:bCs/>
          <w:sz w:val="32"/>
          <w:szCs w:val="32"/>
        </w:rPr>
      </w:pPr>
      <w:r w:rsidRPr="002400E2">
        <w:rPr>
          <w:rStyle w:val="a8"/>
          <w:rFonts w:ascii="仿宋" w:eastAsia="仿宋" w:hAnsi="仿宋" w:hint="eastAsia"/>
          <w:bCs/>
          <w:sz w:val="32"/>
          <w:szCs w:val="32"/>
        </w:rPr>
        <w:t>节能环保支出</w:t>
      </w:r>
      <w:r>
        <w:rPr>
          <w:rStyle w:val="a8"/>
          <w:rFonts w:ascii="仿宋" w:eastAsia="仿宋" w:hAnsi="仿宋" w:hint="eastAsia"/>
          <w:bCs/>
          <w:sz w:val="32"/>
          <w:szCs w:val="32"/>
        </w:rPr>
        <w:t>（类）</w:t>
      </w:r>
      <w:r w:rsidRPr="002400E2">
        <w:rPr>
          <w:rStyle w:val="a8"/>
          <w:rFonts w:ascii="仿宋" w:eastAsia="仿宋" w:hAnsi="仿宋" w:hint="eastAsia"/>
          <w:bCs/>
          <w:sz w:val="32"/>
          <w:szCs w:val="32"/>
        </w:rPr>
        <w:t>天然林保护</w:t>
      </w:r>
      <w:r>
        <w:rPr>
          <w:rStyle w:val="a8"/>
          <w:rFonts w:ascii="仿宋" w:eastAsia="仿宋" w:hAnsi="仿宋" w:hint="eastAsia"/>
          <w:bCs/>
          <w:sz w:val="32"/>
          <w:szCs w:val="32"/>
        </w:rPr>
        <w:t>（款）</w:t>
      </w:r>
      <w:r w:rsidRPr="002400E2">
        <w:rPr>
          <w:rStyle w:val="a8"/>
          <w:rFonts w:ascii="仿宋" w:eastAsia="仿宋" w:hAnsi="仿宋" w:hint="eastAsia"/>
          <w:bCs/>
          <w:sz w:val="32"/>
          <w:szCs w:val="32"/>
        </w:rPr>
        <w:t>社会保险补助</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支出决算为148.36万元；</w:t>
      </w:r>
    </w:p>
    <w:p w:rsidR="00F218C8" w:rsidRDefault="002400E2" w:rsidP="00F218C8">
      <w:pPr>
        <w:spacing w:line="600" w:lineRule="exact"/>
        <w:ind w:firstLineChars="200" w:firstLine="643"/>
        <w:rPr>
          <w:rStyle w:val="a8"/>
          <w:rFonts w:ascii="仿宋" w:eastAsia="仿宋" w:hAnsi="仿宋"/>
          <w:b w:val="0"/>
          <w:bCs/>
          <w:sz w:val="32"/>
          <w:szCs w:val="32"/>
        </w:rPr>
      </w:pPr>
      <w:r w:rsidRPr="002400E2">
        <w:rPr>
          <w:rStyle w:val="a8"/>
          <w:rFonts w:ascii="仿宋" w:eastAsia="仿宋" w:hAnsi="仿宋" w:hint="eastAsia"/>
          <w:bCs/>
          <w:sz w:val="32"/>
          <w:szCs w:val="32"/>
        </w:rPr>
        <w:t>节能环保支出</w:t>
      </w:r>
      <w:r>
        <w:rPr>
          <w:rStyle w:val="a8"/>
          <w:rFonts w:ascii="仿宋" w:eastAsia="仿宋" w:hAnsi="仿宋" w:hint="eastAsia"/>
          <w:bCs/>
          <w:sz w:val="32"/>
          <w:szCs w:val="32"/>
        </w:rPr>
        <w:t>（类）</w:t>
      </w:r>
      <w:r w:rsidRPr="002400E2">
        <w:rPr>
          <w:rStyle w:val="a8"/>
          <w:rFonts w:ascii="仿宋" w:eastAsia="仿宋" w:hAnsi="仿宋" w:hint="eastAsia"/>
          <w:bCs/>
          <w:sz w:val="32"/>
          <w:szCs w:val="32"/>
        </w:rPr>
        <w:t>天然林保护</w:t>
      </w:r>
      <w:r>
        <w:rPr>
          <w:rStyle w:val="a8"/>
          <w:rFonts w:ascii="仿宋" w:eastAsia="仿宋" w:hAnsi="仿宋" w:hint="eastAsia"/>
          <w:bCs/>
          <w:sz w:val="32"/>
          <w:szCs w:val="32"/>
        </w:rPr>
        <w:t>（款）</w:t>
      </w:r>
      <w:r w:rsidRPr="002400E2">
        <w:rPr>
          <w:rStyle w:val="a8"/>
          <w:rFonts w:ascii="仿宋" w:eastAsia="仿宋" w:hAnsi="仿宋" w:hint="eastAsia"/>
          <w:bCs/>
          <w:sz w:val="32"/>
          <w:szCs w:val="32"/>
        </w:rPr>
        <w:t>政策性社会性支出补助</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支出决算为5.00万元；</w:t>
      </w:r>
    </w:p>
    <w:p w:rsidR="009E4DB6" w:rsidRDefault="00EF39C0" w:rsidP="00F218C8">
      <w:pPr>
        <w:spacing w:line="600" w:lineRule="exact"/>
        <w:ind w:firstLineChars="200" w:firstLine="640"/>
        <w:rPr>
          <w:rFonts w:ascii="仿宋" w:eastAsia="仿宋" w:hAnsi="仿宋"/>
          <w:b/>
          <w:sz w:val="32"/>
          <w:szCs w:val="32"/>
        </w:rPr>
      </w:pPr>
      <w:r>
        <w:rPr>
          <w:rStyle w:val="a8"/>
          <w:rFonts w:ascii="仿宋" w:eastAsia="仿宋" w:hAnsi="仿宋" w:hint="eastAsia"/>
          <w:b w:val="0"/>
          <w:bCs/>
          <w:sz w:val="32"/>
          <w:szCs w:val="32"/>
        </w:rPr>
        <w:t>完成预算</w:t>
      </w:r>
      <w:r w:rsidR="00F218C8">
        <w:rPr>
          <w:rStyle w:val="a8"/>
          <w:rFonts w:ascii="仿宋" w:eastAsia="仿宋" w:hAnsi="仿宋" w:hint="eastAsia"/>
          <w:b w:val="0"/>
          <w:bCs/>
          <w:sz w:val="32"/>
          <w:szCs w:val="32"/>
        </w:rPr>
        <w:t>93.14</w:t>
      </w:r>
      <w:r>
        <w:rPr>
          <w:rStyle w:val="a8"/>
          <w:rFonts w:ascii="仿宋" w:eastAsia="仿宋" w:hAnsi="仿宋"/>
          <w:b w:val="0"/>
          <w:bCs/>
          <w:sz w:val="32"/>
          <w:szCs w:val="32"/>
        </w:rPr>
        <w:t>%</w:t>
      </w:r>
      <w:r>
        <w:rPr>
          <w:rStyle w:val="a8"/>
          <w:rFonts w:ascii="仿宋" w:eastAsia="仿宋" w:hAnsi="仿宋" w:hint="eastAsia"/>
          <w:b w:val="0"/>
          <w:bCs/>
          <w:sz w:val="32"/>
          <w:szCs w:val="32"/>
        </w:rPr>
        <w:t>，决算数小于预算数的主要原因是</w:t>
      </w:r>
      <w:r w:rsidR="00F218C8">
        <w:rPr>
          <w:rStyle w:val="a8"/>
          <w:rFonts w:ascii="仿宋" w:eastAsia="仿宋" w:hAnsi="仿宋" w:hint="eastAsia"/>
          <w:b w:val="0"/>
          <w:bCs/>
          <w:sz w:val="32"/>
          <w:szCs w:val="32"/>
        </w:rPr>
        <w:t>项目未达到支付条件</w:t>
      </w:r>
      <w:r>
        <w:rPr>
          <w:rStyle w:val="a8"/>
          <w:rFonts w:ascii="仿宋" w:eastAsia="仿宋" w:hAnsi="仿宋" w:hint="eastAsia"/>
          <w:b w:val="0"/>
          <w:bCs/>
          <w:sz w:val="32"/>
          <w:szCs w:val="32"/>
        </w:rPr>
        <w:t>。</w:t>
      </w:r>
    </w:p>
    <w:p w:rsidR="002400E2" w:rsidRDefault="00EF39C0">
      <w:pPr>
        <w:spacing w:line="600" w:lineRule="exact"/>
        <w:ind w:firstLineChars="200" w:firstLine="643"/>
        <w:rPr>
          <w:rStyle w:val="a8"/>
          <w:rFonts w:ascii="仿宋" w:eastAsia="仿宋" w:hAnsi="仿宋"/>
          <w:b w:val="0"/>
          <w:bCs/>
          <w:sz w:val="32"/>
          <w:szCs w:val="32"/>
        </w:rPr>
      </w:pPr>
      <w:r>
        <w:rPr>
          <w:rStyle w:val="a8"/>
          <w:rFonts w:ascii="仿宋" w:eastAsia="仿宋" w:hAnsi="仿宋"/>
          <w:bCs/>
          <w:sz w:val="32"/>
          <w:szCs w:val="32"/>
        </w:rPr>
        <w:t>4.</w:t>
      </w:r>
      <w:r w:rsidR="002400E2" w:rsidRPr="002400E2">
        <w:rPr>
          <w:rFonts w:hint="eastAsia"/>
        </w:rPr>
        <w:t xml:space="preserve"> </w:t>
      </w:r>
      <w:r w:rsidR="002400E2" w:rsidRPr="002400E2">
        <w:rPr>
          <w:rStyle w:val="a8"/>
          <w:rFonts w:ascii="仿宋" w:eastAsia="仿宋" w:hAnsi="仿宋" w:hint="eastAsia"/>
          <w:bCs/>
          <w:sz w:val="32"/>
          <w:szCs w:val="32"/>
        </w:rPr>
        <w:t>农林水支出</w:t>
      </w:r>
      <w:r>
        <w:rPr>
          <w:rStyle w:val="a8"/>
          <w:rFonts w:ascii="仿宋" w:eastAsia="仿宋" w:hAnsi="仿宋" w:hint="eastAsia"/>
          <w:bCs/>
          <w:sz w:val="32"/>
          <w:szCs w:val="32"/>
        </w:rPr>
        <w:t>（类）</w:t>
      </w:r>
      <w:r w:rsidR="002400E2" w:rsidRPr="002400E2">
        <w:rPr>
          <w:rStyle w:val="a8"/>
          <w:rFonts w:ascii="仿宋" w:eastAsia="仿宋" w:hAnsi="仿宋" w:hint="eastAsia"/>
          <w:bCs/>
          <w:sz w:val="32"/>
          <w:szCs w:val="32"/>
        </w:rPr>
        <w:t>林业和草原</w:t>
      </w:r>
      <w:r>
        <w:rPr>
          <w:rStyle w:val="a8"/>
          <w:rFonts w:ascii="仿宋" w:eastAsia="仿宋" w:hAnsi="仿宋" w:hint="eastAsia"/>
          <w:bCs/>
          <w:sz w:val="32"/>
          <w:szCs w:val="32"/>
        </w:rPr>
        <w:t>（款）</w:t>
      </w:r>
      <w:r w:rsidR="002400E2" w:rsidRPr="002400E2">
        <w:rPr>
          <w:rStyle w:val="a8"/>
          <w:rFonts w:ascii="仿宋" w:eastAsia="仿宋" w:hAnsi="仿宋" w:hint="eastAsia"/>
          <w:bCs/>
          <w:sz w:val="32"/>
          <w:szCs w:val="32"/>
        </w:rPr>
        <w:t>行政运行</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sidR="002400E2">
        <w:rPr>
          <w:rStyle w:val="a8"/>
          <w:rFonts w:ascii="仿宋" w:eastAsia="仿宋" w:hAnsi="仿宋" w:hint="eastAsia"/>
          <w:b w:val="0"/>
          <w:bCs/>
          <w:sz w:val="32"/>
          <w:szCs w:val="32"/>
        </w:rPr>
        <w:t>1086.35万元；</w:t>
      </w:r>
    </w:p>
    <w:p w:rsidR="002400E2" w:rsidRDefault="002400E2" w:rsidP="002400E2">
      <w:pPr>
        <w:spacing w:line="600" w:lineRule="exact"/>
        <w:ind w:firstLineChars="200" w:firstLine="643"/>
        <w:rPr>
          <w:rStyle w:val="a8"/>
          <w:rFonts w:ascii="仿宋" w:eastAsia="仿宋" w:hAnsi="仿宋"/>
          <w:b w:val="0"/>
          <w:bCs/>
          <w:sz w:val="32"/>
          <w:szCs w:val="32"/>
        </w:rPr>
      </w:pPr>
      <w:r w:rsidRPr="002400E2">
        <w:rPr>
          <w:rStyle w:val="a8"/>
          <w:rFonts w:ascii="仿宋" w:eastAsia="仿宋" w:hAnsi="仿宋" w:hint="eastAsia"/>
          <w:bCs/>
          <w:sz w:val="32"/>
          <w:szCs w:val="32"/>
        </w:rPr>
        <w:t>农林水支出</w:t>
      </w:r>
      <w:r>
        <w:rPr>
          <w:rStyle w:val="a8"/>
          <w:rFonts w:ascii="仿宋" w:eastAsia="仿宋" w:hAnsi="仿宋" w:hint="eastAsia"/>
          <w:bCs/>
          <w:sz w:val="32"/>
          <w:szCs w:val="32"/>
        </w:rPr>
        <w:t>（类）</w:t>
      </w:r>
      <w:r w:rsidRPr="002400E2">
        <w:rPr>
          <w:rStyle w:val="a8"/>
          <w:rFonts w:ascii="仿宋" w:eastAsia="仿宋" w:hAnsi="仿宋" w:hint="eastAsia"/>
          <w:bCs/>
          <w:sz w:val="32"/>
          <w:szCs w:val="32"/>
        </w:rPr>
        <w:t>林业和草原</w:t>
      </w:r>
      <w:r w:rsidR="00F218C8">
        <w:rPr>
          <w:rStyle w:val="a8"/>
          <w:rFonts w:ascii="仿宋" w:eastAsia="仿宋" w:hAnsi="仿宋" w:hint="eastAsia"/>
          <w:bCs/>
          <w:sz w:val="32"/>
          <w:szCs w:val="32"/>
        </w:rPr>
        <w:t>（款）</w:t>
      </w:r>
      <w:r w:rsidRPr="002400E2">
        <w:rPr>
          <w:rStyle w:val="a8"/>
          <w:rFonts w:ascii="仿宋" w:eastAsia="仿宋" w:hAnsi="仿宋" w:hint="eastAsia"/>
          <w:bCs/>
          <w:sz w:val="32"/>
          <w:szCs w:val="32"/>
        </w:rPr>
        <w:t>事业机构</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支出决算为2528.23万元；</w:t>
      </w:r>
    </w:p>
    <w:p w:rsidR="002400E2" w:rsidRDefault="002400E2" w:rsidP="002400E2">
      <w:pPr>
        <w:spacing w:line="600" w:lineRule="exact"/>
        <w:ind w:firstLineChars="200" w:firstLine="643"/>
        <w:rPr>
          <w:rStyle w:val="a8"/>
          <w:rFonts w:ascii="仿宋" w:eastAsia="仿宋" w:hAnsi="仿宋"/>
          <w:b w:val="0"/>
          <w:bCs/>
          <w:sz w:val="32"/>
          <w:szCs w:val="32"/>
        </w:rPr>
      </w:pPr>
      <w:r w:rsidRPr="002400E2">
        <w:rPr>
          <w:rStyle w:val="a8"/>
          <w:rFonts w:ascii="仿宋" w:eastAsia="仿宋" w:hAnsi="仿宋" w:hint="eastAsia"/>
          <w:bCs/>
          <w:sz w:val="32"/>
          <w:szCs w:val="32"/>
        </w:rPr>
        <w:t>农林水支出</w:t>
      </w:r>
      <w:r>
        <w:rPr>
          <w:rStyle w:val="a8"/>
          <w:rFonts w:ascii="仿宋" w:eastAsia="仿宋" w:hAnsi="仿宋" w:hint="eastAsia"/>
          <w:bCs/>
          <w:sz w:val="32"/>
          <w:szCs w:val="32"/>
        </w:rPr>
        <w:t>（类）</w:t>
      </w:r>
      <w:r w:rsidRPr="002400E2">
        <w:rPr>
          <w:rStyle w:val="a8"/>
          <w:rFonts w:ascii="仿宋" w:eastAsia="仿宋" w:hAnsi="仿宋" w:hint="eastAsia"/>
          <w:bCs/>
          <w:sz w:val="32"/>
          <w:szCs w:val="32"/>
        </w:rPr>
        <w:t>林业和草原</w:t>
      </w:r>
      <w:r>
        <w:rPr>
          <w:rStyle w:val="a8"/>
          <w:rFonts w:ascii="仿宋" w:eastAsia="仿宋" w:hAnsi="仿宋" w:hint="eastAsia"/>
          <w:bCs/>
          <w:sz w:val="32"/>
          <w:szCs w:val="32"/>
        </w:rPr>
        <w:t>（款）</w:t>
      </w:r>
      <w:r w:rsidR="00F218C8">
        <w:rPr>
          <w:rStyle w:val="a8"/>
          <w:rFonts w:ascii="仿宋" w:eastAsia="仿宋" w:hAnsi="仿宋" w:hint="eastAsia"/>
          <w:bCs/>
          <w:sz w:val="32"/>
          <w:szCs w:val="32"/>
        </w:rPr>
        <w:t xml:space="preserve"> </w:t>
      </w:r>
      <w:r w:rsidRPr="002400E2">
        <w:rPr>
          <w:rStyle w:val="a8"/>
          <w:rFonts w:ascii="仿宋" w:eastAsia="仿宋" w:hAnsi="仿宋" w:hint="eastAsia"/>
          <w:bCs/>
          <w:sz w:val="32"/>
          <w:szCs w:val="32"/>
        </w:rPr>
        <w:t>森林资源培育</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支出决算为5.99万元；</w:t>
      </w:r>
    </w:p>
    <w:p w:rsidR="002400E2" w:rsidRDefault="002400E2" w:rsidP="002400E2">
      <w:pPr>
        <w:spacing w:line="600" w:lineRule="exact"/>
        <w:ind w:firstLineChars="200" w:firstLine="643"/>
        <w:rPr>
          <w:rStyle w:val="a8"/>
          <w:rFonts w:ascii="仿宋" w:eastAsia="仿宋" w:hAnsi="仿宋"/>
          <w:b w:val="0"/>
          <w:bCs/>
          <w:sz w:val="32"/>
          <w:szCs w:val="32"/>
        </w:rPr>
      </w:pPr>
      <w:r w:rsidRPr="002400E2">
        <w:rPr>
          <w:rStyle w:val="a8"/>
          <w:rFonts w:ascii="仿宋" w:eastAsia="仿宋" w:hAnsi="仿宋" w:hint="eastAsia"/>
          <w:bCs/>
          <w:sz w:val="32"/>
          <w:szCs w:val="32"/>
        </w:rPr>
        <w:lastRenderedPageBreak/>
        <w:t>农林水支出</w:t>
      </w:r>
      <w:r>
        <w:rPr>
          <w:rStyle w:val="a8"/>
          <w:rFonts w:ascii="仿宋" w:eastAsia="仿宋" w:hAnsi="仿宋" w:hint="eastAsia"/>
          <w:bCs/>
          <w:sz w:val="32"/>
          <w:szCs w:val="32"/>
        </w:rPr>
        <w:t>（类）</w:t>
      </w:r>
      <w:r w:rsidRPr="002400E2">
        <w:rPr>
          <w:rStyle w:val="a8"/>
          <w:rFonts w:ascii="仿宋" w:eastAsia="仿宋" w:hAnsi="仿宋" w:hint="eastAsia"/>
          <w:bCs/>
          <w:sz w:val="32"/>
          <w:szCs w:val="32"/>
        </w:rPr>
        <w:t>林业和草原</w:t>
      </w:r>
      <w:r>
        <w:rPr>
          <w:rStyle w:val="a8"/>
          <w:rFonts w:ascii="仿宋" w:eastAsia="仿宋" w:hAnsi="仿宋" w:hint="eastAsia"/>
          <w:bCs/>
          <w:sz w:val="32"/>
          <w:szCs w:val="32"/>
        </w:rPr>
        <w:t>（款）</w:t>
      </w:r>
      <w:r w:rsidR="00F218C8">
        <w:rPr>
          <w:rStyle w:val="a8"/>
          <w:rFonts w:ascii="仿宋" w:eastAsia="仿宋" w:hAnsi="仿宋" w:hint="eastAsia"/>
          <w:bCs/>
          <w:sz w:val="32"/>
          <w:szCs w:val="32"/>
        </w:rPr>
        <w:t xml:space="preserve"> </w:t>
      </w:r>
      <w:r w:rsidRPr="002400E2">
        <w:rPr>
          <w:rStyle w:val="a8"/>
          <w:rFonts w:ascii="仿宋" w:eastAsia="仿宋" w:hAnsi="仿宋" w:hint="eastAsia"/>
          <w:bCs/>
          <w:sz w:val="32"/>
          <w:szCs w:val="32"/>
        </w:rPr>
        <w:t>森林资源管理</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支出决算为221.58万元；</w:t>
      </w:r>
    </w:p>
    <w:p w:rsidR="002400E2" w:rsidRDefault="002400E2" w:rsidP="002400E2">
      <w:pPr>
        <w:pStyle w:val="a0"/>
        <w:spacing w:before="93"/>
        <w:ind w:firstLineChars="196" w:firstLine="630"/>
        <w:rPr>
          <w:rStyle w:val="a8"/>
          <w:rFonts w:ascii="仿宋" w:eastAsia="仿宋" w:hAnsi="仿宋"/>
          <w:b w:val="0"/>
          <w:bCs/>
          <w:sz w:val="32"/>
          <w:szCs w:val="32"/>
        </w:rPr>
      </w:pPr>
      <w:r w:rsidRPr="002400E2">
        <w:rPr>
          <w:rStyle w:val="a8"/>
          <w:rFonts w:ascii="仿宋" w:eastAsia="仿宋" w:hAnsi="仿宋" w:hint="eastAsia"/>
          <w:bCs/>
          <w:sz w:val="32"/>
          <w:szCs w:val="32"/>
        </w:rPr>
        <w:t>农林水支出</w:t>
      </w:r>
      <w:r>
        <w:rPr>
          <w:rStyle w:val="a8"/>
          <w:rFonts w:ascii="仿宋" w:eastAsia="仿宋" w:hAnsi="仿宋" w:hint="eastAsia"/>
          <w:bCs/>
          <w:sz w:val="32"/>
          <w:szCs w:val="32"/>
        </w:rPr>
        <w:t>（类）</w:t>
      </w:r>
      <w:r w:rsidRPr="002400E2">
        <w:rPr>
          <w:rStyle w:val="a8"/>
          <w:rFonts w:ascii="仿宋" w:eastAsia="仿宋" w:hAnsi="仿宋" w:hint="eastAsia"/>
          <w:bCs/>
          <w:sz w:val="32"/>
          <w:szCs w:val="32"/>
        </w:rPr>
        <w:t>林业和草原</w:t>
      </w:r>
      <w:r>
        <w:rPr>
          <w:rStyle w:val="a8"/>
          <w:rFonts w:ascii="仿宋" w:eastAsia="仿宋" w:hAnsi="仿宋" w:hint="eastAsia"/>
          <w:bCs/>
          <w:sz w:val="32"/>
          <w:szCs w:val="32"/>
        </w:rPr>
        <w:t>（款）</w:t>
      </w:r>
      <w:r w:rsidRPr="002400E2">
        <w:rPr>
          <w:rStyle w:val="a8"/>
          <w:rFonts w:ascii="仿宋" w:eastAsia="仿宋" w:hAnsi="仿宋" w:hint="eastAsia"/>
          <w:bCs/>
          <w:sz w:val="32"/>
          <w:szCs w:val="32"/>
        </w:rPr>
        <w:t>森林生态效益补偿</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支出决算为4.00万元；</w:t>
      </w:r>
    </w:p>
    <w:p w:rsidR="002400E2" w:rsidRDefault="002400E2" w:rsidP="002400E2">
      <w:pPr>
        <w:pStyle w:val="a0"/>
        <w:spacing w:before="93"/>
        <w:ind w:firstLineChars="196" w:firstLine="630"/>
        <w:rPr>
          <w:rStyle w:val="a8"/>
          <w:rFonts w:ascii="仿宋" w:eastAsia="仿宋" w:hAnsi="仿宋"/>
          <w:b w:val="0"/>
          <w:bCs/>
          <w:sz w:val="32"/>
          <w:szCs w:val="32"/>
        </w:rPr>
      </w:pPr>
      <w:r w:rsidRPr="002400E2">
        <w:rPr>
          <w:rStyle w:val="a8"/>
          <w:rFonts w:ascii="仿宋" w:eastAsia="仿宋" w:hAnsi="仿宋" w:hint="eastAsia"/>
          <w:bCs/>
          <w:sz w:val="32"/>
          <w:szCs w:val="32"/>
        </w:rPr>
        <w:t>农林水支出</w:t>
      </w:r>
      <w:r>
        <w:rPr>
          <w:rStyle w:val="a8"/>
          <w:rFonts w:ascii="仿宋" w:eastAsia="仿宋" w:hAnsi="仿宋" w:hint="eastAsia"/>
          <w:bCs/>
          <w:sz w:val="32"/>
          <w:szCs w:val="32"/>
        </w:rPr>
        <w:t>（类）</w:t>
      </w:r>
      <w:r w:rsidRPr="002400E2">
        <w:rPr>
          <w:rStyle w:val="a8"/>
          <w:rFonts w:ascii="仿宋" w:eastAsia="仿宋" w:hAnsi="仿宋" w:hint="eastAsia"/>
          <w:bCs/>
          <w:sz w:val="32"/>
          <w:szCs w:val="32"/>
        </w:rPr>
        <w:t>林业和草原</w:t>
      </w:r>
      <w:r>
        <w:rPr>
          <w:rStyle w:val="a8"/>
          <w:rFonts w:ascii="仿宋" w:eastAsia="仿宋" w:hAnsi="仿宋" w:hint="eastAsia"/>
          <w:bCs/>
          <w:sz w:val="32"/>
          <w:szCs w:val="32"/>
        </w:rPr>
        <w:t>（款）</w:t>
      </w:r>
      <w:r w:rsidRPr="002400E2">
        <w:rPr>
          <w:rStyle w:val="a8"/>
          <w:rFonts w:ascii="仿宋" w:eastAsia="仿宋" w:hAnsi="仿宋" w:hint="eastAsia"/>
          <w:bCs/>
          <w:sz w:val="32"/>
          <w:szCs w:val="32"/>
        </w:rPr>
        <w:t>林业草原防灾减灾</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支出决算为169.45万元；</w:t>
      </w:r>
    </w:p>
    <w:p w:rsidR="002400E2" w:rsidRDefault="002400E2" w:rsidP="002400E2">
      <w:pPr>
        <w:pStyle w:val="a0"/>
        <w:spacing w:before="93"/>
        <w:ind w:firstLineChars="196" w:firstLine="630"/>
        <w:rPr>
          <w:rStyle w:val="a8"/>
          <w:rFonts w:ascii="仿宋" w:eastAsia="仿宋" w:hAnsi="仿宋"/>
          <w:b w:val="0"/>
          <w:bCs/>
          <w:sz w:val="32"/>
          <w:szCs w:val="32"/>
        </w:rPr>
      </w:pPr>
      <w:r w:rsidRPr="002400E2">
        <w:rPr>
          <w:rStyle w:val="a8"/>
          <w:rFonts w:ascii="仿宋" w:eastAsia="仿宋" w:hAnsi="仿宋" w:hint="eastAsia"/>
          <w:bCs/>
          <w:sz w:val="32"/>
          <w:szCs w:val="32"/>
        </w:rPr>
        <w:t>农林水支出</w:t>
      </w:r>
      <w:r>
        <w:rPr>
          <w:rStyle w:val="a8"/>
          <w:rFonts w:ascii="仿宋" w:eastAsia="仿宋" w:hAnsi="仿宋" w:hint="eastAsia"/>
          <w:bCs/>
          <w:sz w:val="32"/>
          <w:szCs w:val="32"/>
        </w:rPr>
        <w:t>（类）</w:t>
      </w:r>
      <w:r w:rsidRPr="002400E2">
        <w:rPr>
          <w:rStyle w:val="a8"/>
          <w:rFonts w:ascii="仿宋" w:eastAsia="仿宋" w:hAnsi="仿宋" w:hint="eastAsia"/>
          <w:bCs/>
          <w:sz w:val="32"/>
          <w:szCs w:val="32"/>
        </w:rPr>
        <w:t>林业和草原</w:t>
      </w:r>
      <w:r>
        <w:rPr>
          <w:rStyle w:val="a8"/>
          <w:rFonts w:ascii="仿宋" w:eastAsia="仿宋" w:hAnsi="仿宋" w:hint="eastAsia"/>
          <w:bCs/>
          <w:sz w:val="32"/>
          <w:szCs w:val="32"/>
        </w:rPr>
        <w:t>（款）</w:t>
      </w:r>
      <w:r w:rsidRPr="002400E2">
        <w:rPr>
          <w:rStyle w:val="a8"/>
          <w:rFonts w:ascii="仿宋" w:eastAsia="仿宋" w:hAnsi="仿宋" w:hint="eastAsia"/>
          <w:bCs/>
          <w:sz w:val="32"/>
          <w:szCs w:val="32"/>
        </w:rPr>
        <w:t>其他林业和草原支出</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支出决算为770.14万元；</w:t>
      </w:r>
    </w:p>
    <w:p w:rsidR="002400E2" w:rsidRPr="002400E2" w:rsidRDefault="002400E2" w:rsidP="002400E2">
      <w:pPr>
        <w:pStyle w:val="a0"/>
        <w:spacing w:before="93"/>
        <w:ind w:firstLineChars="196" w:firstLine="630"/>
        <w:rPr>
          <w:rFonts w:ascii="仿宋" w:eastAsia="仿宋" w:hAnsi="仿宋"/>
          <w:bCs/>
          <w:sz w:val="32"/>
          <w:szCs w:val="32"/>
        </w:rPr>
      </w:pPr>
      <w:r w:rsidRPr="002400E2">
        <w:rPr>
          <w:rStyle w:val="a8"/>
          <w:rFonts w:ascii="仿宋" w:eastAsia="仿宋" w:hAnsi="仿宋" w:hint="eastAsia"/>
          <w:bCs/>
          <w:sz w:val="32"/>
          <w:szCs w:val="32"/>
        </w:rPr>
        <w:t>农林水支出</w:t>
      </w:r>
      <w:r>
        <w:rPr>
          <w:rStyle w:val="a8"/>
          <w:rFonts w:ascii="仿宋" w:eastAsia="仿宋" w:hAnsi="仿宋" w:hint="eastAsia"/>
          <w:bCs/>
          <w:sz w:val="32"/>
          <w:szCs w:val="32"/>
        </w:rPr>
        <w:t>（类）</w:t>
      </w:r>
      <w:r w:rsidRPr="002400E2">
        <w:rPr>
          <w:rStyle w:val="a8"/>
          <w:rFonts w:ascii="仿宋" w:eastAsia="仿宋" w:hAnsi="仿宋" w:hint="eastAsia"/>
          <w:bCs/>
          <w:sz w:val="32"/>
          <w:szCs w:val="32"/>
        </w:rPr>
        <w:t>巩固脱贫衔接乡村振兴</w:t>
      </w:r>
      <w:r>
        <w:rPr>
          <w:rStyle w:val="a8"/>
          <w:rFonts w:ascii="仿宋" w:eastAsia="仿宋" w:hAnsi="仿宋" w:hint="eastAsia"/>
          <w:bCs/>
          <w:sz w:val="32"/>
          <w:szCs w:val="32"/>
        </w:rPr>
        <w:t>（款）</w:t>
      </w:r>
      <w:r w:rsidRPr="002400E2">
        <w:rPr>
          <w:rStyle w:val="a8"/>
          <w:rFonts w:ascii="仿宋" w:eastAsia="仿宋" w:hAnsi="仿宋" w:hint="eastAsia"/>
          <w:bCs/>
          <w:sz w:val="32"/>
          <w:szCs w:val="32"/>
        </w:rPr>
        <w:t>其他巩固脱贫衔接乡村振兴支出</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支出决算为106.23万元；</w:t>
      </w:r>
    </w:p>
    <w:p w:rsidR="009E4DB6" w:rsidRPr="002400E2" w:rsidRDefault="00EF39C0" w:rsidP="002400E2">
      <w:pPr>
        <w:spacing w:line="600" w:lineRule="exact"/>
        <w:ind w:firstLineChars="200" w:firstLine="640"/>
        <w:rPr>
          <w:rFonts w:ascii="仿宋" w:eastAsia="仿宋" w:hAnsi="仿宋"/>
          <w:bCs/>
          <w:sz w:val="32"/>
          <w:szCs w:val="32"/>
        </w:rPr>
      </w:pPr>
      <w:r>
        <w:rPr>
          <w:rStyle w:val="a8"/>
          <w:rFonts w:ascii="仿宋" w:eastAsia="仿宋" w:hAnsi="仿宋" w:hint="eastAsia"/>
          <w:b w:val="0"/>
          <w:bCs/>
          <w:sz w:val="32"/>
          <w:szCs w:val="32"/>
        </w:rPr>
        <w:t>完成预算</w:t>
      </w:r>
      <w:r w:rsidR="00F218C8">
        <w:rPr>
          <w:rStyle w:val="a8"/>
          <w:rFonts w:ascii="仿宋" w:eastAsia="仿宋" w:hAnsi="仿宋" w:hint="eastAsia"/>
          <w:b w:val="0"/>
          <w:bCs/>
          <w:sz w:val="32"/>
          <w:szCs w:val="32"/>
        </w:rPr>
        <w:t>86.72</w:t>
      </w:r>
      <w:r>
        <w:rPr>
          <w:rStyle w:val="a8"/>
          <w:rFonts w:ascii="仿宋" w:eastAsia="仿宋" w:hAnsi="仿宋"/>
          <w:b w:val="0"/>
          <w:bCs/>
          <w:sz w:val="32"/>
          <w:szCs w:val="32"/>
        </w:rPr>
        <w:t>%</w:t>
      </w:r>
      <w:r>
        <w:rPr>
          <w:rStyle w:val="a8"/>
          <w:rFonts w:ascii="仿宋" w:eastAsia="仿宋" w:hAnsi="仿宋" w:hint="eastAsia"/>
          <w:b w:val="0"/>
          <w:bCs/>
          <w:sz w:val="32"/>
          <w:szCs w:val="32"/>
        </w:rPr>
        <w:t>，决算数小于预算数的主要原因是</w:t>
      </w:r>
      <w:r w:rsidR="00F218C8">
        <w:rPr>
          <w:rStyle w:val="a8"/>
          <w:rFonts w:ascii="仿宋" w:eastAsia="仿宋" w:hAnsi="仿宋" w:hint="eastAsia"/>
          <w:b w:val="0"/>
          <w:bCs/>
          <w:sz w:val="32"/>
          <w:szCs w:val="32"/>
        </w:rPr>
        <w:t>项目经费未完全支付</w:t>
      </w:r>
      <w:r>
        <w:rPr>
          <w:rStyle w:val="a8"/>
          <w:rFonts w:ascii="仿宋" w:eastAsia="仿宋" w:hAnsi="仿宋" w:hint="eastAsia"/>
          <w:b w:val="0"/>
          <w:bCs/>
          <w:sz w:val="32"/>
          <w:szCs w:val="32"/>
        </w:rPr>
        <w:t>。</w:t>
      </w:r>
    </w:p>
    <w:p w:rsidR="009E4DB6" w:rsidRDefault="00EF39C0">
      <w:pPr>
        <w:spacing w:line="600" w:lineRule="exact"/>
        <w:ind w:firstLineChars="200" w:firstLine="643"/>
        <w:rPr>
          <w:rFonts w:ascii="仿宋" w:eastAsia="仿宋" w:hAnsi="仿宋"/>
          <w:b/>
          <w:sz w:val="32"/>
          <w:szCs w:val="32"/>
        </w:rPr>
      </w:pPr>
      <w:r>
        <w:rPr>
          <w:rStyle w:val="a8"/>
          <w:rFonts w:ascii="仿宋" w:eastAsia="仿宋" w:hAnsi="仿宋"/>
          <w:bCs/>
          <w:sz w:val="32"/>
          <w:szCs w:val="32"/>
        </w:rPr>
        <w:t>5.</w:t>
      </w:r>
      <w:r w:rsidR="002400E2" w:rsidRPr="002400E2">
        <w:rPr>
          <w:rFonts w:hint="eastAsia"/>
        </w:rPr>
        <w:t xml:space="preserve"> </w:t>
      </w:r>
      <w:r w:rsidR="002400E2" w:rsidRPr="002400E2">
        <w:rPr>
          <w:rStyle w:val="a8"/>
          <w:rFonts w:ascii="仿宋" w:eastAsia="仿宋" w:hAnsi="仿宋" w:hint="eastAsia"/>
          <w:bCs/>
          <w:sz w:val="32"/>
          <w:szCs w:val="32"/>
        </w:rPr>
        <w:t>住房保障支出</w:t>
      </w:r>
      <w:r>
        <w:rPr>
          <w:rStyle w:val="a8"/>
          <w:rFonts w:ascii="仿宋" w:eastAsia="仿宋" w:hAnsi="仿宋" w:hint="eastAsia"/>
          <w:bCs/>
          <w:sz w:val="32"/>
          <w:szCs w:val="32"/>
        </w:rPr>
        <w:t>（类）</w:t>
      </w:r>
      <w:r w:rsidR="002400E2" w:rsidRPr="002400E2">
        <w:rPr>
          <w:rStyle w:val="a8"/>
          <w:rFonts w:ascii="仿宋" w:eastAsia="仿宋" w:hAnsi="仿宋" w:hint="eastAsia"/>
          <w:bCs/>
          <w:sz w:val="32"/>
          <w:szCs w:val="32"/>
        </w:rPr>
        <w:t>住房改革支出</w:t>
      </w:r>
      <w:r>
        <w:rPr>
          <w:rStyle w:val="a8"/>
          <w:rFonts w:ascii="仿宋" w:eastAsia="仿宋" w:hAnsi="仿宋" w:hint="eastAsia"/>
          <w:bCs/>
          <w:sz w:val="32"/>
          <w:szCs w:val="32"/>
        </w:rPr>
        <w:t>（款）</w:t>
      </w:r>
      <w:r w:rsidR="002400E2" w:rsidRPr="002400E2">
        <w:rPr>
          <w:rStyle w:val="a8"/>
          <w:rFonts w:ascii="仿宋" w:eastAsia="仿宋" w:hAnsi="仿宋" w:hint="eastAsia"/>
          <w:bCs/>
          <w:sz w:val="32"/>
          <w:szCs w:val="32"/>
        </w:rPr>
        <w:t>住房公积金</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sidR="002400E2">
        <w:rPr>
          <w:rStyle w:val="a8"/>
          <w:rFonts w:ascii="仿宋" w:eastAsia="仿宋" w:hAnsi="仿宋" w:hint="eastAsia"/>
          <w:b w:val="0"/>
          <w:bCs/>
          <w:sz w:val="32"/>
          <w:szCs w:val="32"/>
        </w:rPr>
        <w:t>371.29</w:t>
      </w:r>
      <w:r>
        <w:rPr>
          <w:rStyle w:val="a8"/>
          <w:rFonts w:ascii="仿宋" w:eastAsia="仿宋" w:hAnsi="仿宋" w:hint="eastAsia"/>
          <w:b w:val="0"/>
          <w:bCs/>
          <w:sz w:val="32"/>
          <w:szCs w:val="32"/>
        </w:rPr>
        <w:t>万元，完成预算</w:t>
      </w:r>
      <w:r w:rsidR="00F218C8">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，决算数等于预算数。</w:t>
      </w:r>
    </w:p>
    <w:p w:rsidR="009E4DB6" w:rsidRDefault="009E4DB6">
      <w:pPr>
        <w:spacing w:line="600" w:lineRule="exact"/>
        <w:ind w:firstLine="640"/>
        <w:rPr>
          <w:rFonts w:ascii="仿宋" w:eastAsia="仿宋" w:hAnsi="仿宋"/>
          <w:b/>
          <w:sz w:val="32"/>
          <w:szCs w:val="32"/>
        </w:rPr>
      </w:pPr>
    </w:p>
    <w:p w:rsidR="009E4DB6" w:rsidRDefault="00EF39C0">
      <w:pPr>
        <w:tabs>
          <w:tab w:val="right" w:pos="8306"/>
        </w:tabs>
        <w:spacing w:line="600" w:lineRule="exact"/>
        <w:ind w:firstLine="640"/>
        <w:outlineLvl w:val="1"/>
        <w:rPr>
          <w:rStyle w:val="2Char"/>
        </w:rPr>
      </w:pPr>
      <w:bookmarkStart w:id="28" w:name="_Toc15396608"/>
      <w:bookmarkStart w:id="29"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28"/>
      <w:bookmarkEnd w:id="29"/>
      <w:r>
        <w:rPr>
          <w:rStyle w:val="2Char"/>
          <w:rFonts w:ascii="黑体" w:eastAsia="黑体" w:hAnsi="黑体"/>
          <w:b w:val="0"/>
        </w:rPr>
        <w:tab/>
      </w:r>
    </w:p>
    <w:p w:rsidR="009E4DB6" w:rsidRDefault="00EF39C0">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w:t>
      </w:r>
      <w:r w:rsidR="00F218C8">
        <w:rPr>
          <w:rFonts w:ascii="仿宋" w:eastAsia="仿宋" w:hAnsi="仿宋" w:hint="eastAsia"/>
          <w:sz w:val="32"/>
          <w:szCs w:val="32"/>
        </w:rPr>
        <w:t>5461.88</w:t>
      </w:r>
      <w:r>
        <w:rPr>
          <w:rFonts w:ascii="仿宋" w:eastAsia="仿宋" w:hAnsi="仿宋" w:hint="eastAsia"/>
          <w:sz w:val="32"/>
          <w:szCs w:val="32"/>
        </w:rPr>
        <w:t>万元，其中：</w:t>
      </w:r>
    </w:p>
    <w:p w:rsidR="009E4DB6" w:rsidRDefault="00EF39C0">
      <w:pPr>
        <w:spacing w:line="600" w:lineRule="exact"/>
        <w:ind w:firstLine="645"/>
        <w:rPr>
          <w:rFonts w:ascii="仿宋" w:eastAsia="仿宋" w:hAnsi="仿宋"/>
          <w:sz w:val="32"/>
          <w:szCs w:val="32"/>
        </w:rPr>
      </w:pPr>
      <w:r>
        <w:rPr>
          <w:rFonts w:ascii="仿宋" w:eastAsia="仿宋" w:hAnsi="仿宋" w:hint="eastAsia"/>
          <w:sz w:val="32"/>
          <w:szCs w:val="32"/>
        </w:rPr>
        <w:t>人员经费</w:t>
      </w:r>
      <w:r w:rsidR="00F218C8">
        <w:rPr>
          <w:rFonts w:ascii="仿宋" w:eastAsia="仿宋" w:hAnsi="仿宋" w:hint="eastAsia"/>
          <w:sz w:val="32"/>
          <w:szCs w:val="32"/>
        </w:rPr>
        <w:t>5187.73万元，主要包括：基本工资、津贴补贴、奖金</w:t>
      </w:r>
      <w:r>
        <w:rPr>
          <w:rFonts w:ascii="仿宋" w:eastAsia="仿宋" w:hAnsi="仿宋" w:hint="eastAsia"/>
          <w:sz w:val="32"/>
          <w:szCs w:val="32"/>
        </w:rPr>
        <w:t>、绩效工资、机关事业单位基本养老保险缴费、职业年金缴费、其他社会保障缴费、其他工资福利支出、离休</w:t>
      </w:r>
      <w:r>
        <w:rPr>
          <w:rFonts w:ascii="仿宋" w:eastAsia="仿宋" w:hAnsi="仿宋" w:hint="eastAsia"/>
          <w:sz w:val="32"/>
          <w:szCs w:val="32"/>
        </w:rPr>
        <w:lastRenderedPageBreak/>
        <w:t>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F218C8">
        <w:rPr>
          <w:rFonts w:ascii="仿宋" w:eastAsia="仿宋" w:hAnsi="仿宋" w:hint="eastAsia"/>
          <w:sz w:val="32"/>
          <w:szCs w:val="32"/>
        </w:rPr>
        <w:t>274.15</w:t>
      </w:r>
      <w:r>
        <w:rPr>
          <w:rFonts w:ascii="仿宋" w:eastAsia="仿宋" w:hAnsi="仿宋" w:hint="eastAsia"/>
          <w:sz w:val="32"/>
          <w:szCs w:val="32"/>
        </w:rPr>
        <w:t>万元，主要包括：办公费、印刷费、</w:t>
      </w:r>
      <w:r w:rsidR="00F218C8">
        <w:rPr>
          <w:rFonts w:ascii="仿宋" w:eastAsia="仿宋" w:hAnsi="仿宋" w:hint="eastAsia"/>
          <w:sz w:val="32"/>
          <w:szCs w:val="32"/>
        </w:rPr>
        <w:t>咨询费、手续费、水费、电费、邮电费、取暖费、物业管理费、差旅费</w:t>
      </w:r>
      <w:r>
        <w:rPr>
          <w:rFonts w:ascii="仿宋" w:eastAsia="仿宋" w:hAnsi="仿宋" w:hint="eastAsia"/>
          <w:sz w:val="32"/>
          <w:szCs w:val="32"/>
        </w:rPr>
        <w:t>、维修（护）费、租赁费、会议费、培训费、公务接待费、劳务费、委托业务费、工会经费、福利费、公务用车运行维护费、其他交通费、</w:t>
      </w:r>
      <w:r w:rsidR="00F218C8">
        <w:rPr>
          <w:rFonts w:ascii="仿宋" w:eastAsia="仿宋" w:hAnsi="仿宋" w:hint="eastAsia"/>
          <w:sz w:val="32"/>
          <w:szCs w:val="32"/>
        </w:rPr>
        <w:t>其他商品和服务支出</w:t>
      </w:r>
      <w:r>
        <w:rPr>
          <w:rFonts w:ascii="仿宋" w:eastAsia="仿宋" w:hAnsi="仿宋" w:hint="eastAsia"/>
          <w:sz w:val="32"/>
          <w:szCs w:val="32"/>
        </w:rPr>
        <w:t>等。</w:t>
      </w:r>
    </w:p>
    <w:p w:rsidR="009E4DB6" w:rsidRDefault="009E4DB6">
      <w:pPr>
        <w:spacing w:line="600" w:lineRule="exact"/>
        <w:ind w:firstLine="645"/>
        <w:rPr>
          <w:rFonts w:ascii="仿宋" w:eastAsia="仿宋" w:hAnsi="仿宋"/>
          <w:b/>
          <w:sz w:val="32"/>
          <w:szCs w:val="32"/>
        </w:rPr>
      </w:pPr>
    </w:p>
    <w:p w:rsidR="009E4DB6" w:rsidRDefault="009E4DB6">
      <w:pPr>
        <w:spacing w:line="600" w:lineRule="exact"/>
        <w:ind w:firstLine="640"/>
        <w:rPr>
          <w:rFonts w:ascii="仿宋" w:eastAsia="仿宋" w:hAnsi="仿宋"/>
          <w:b/>
          <w:sz w:val="32"/>
          <w:szCs w:val="32"/>
        </w:rPr>
      </w:pPr>
    </w:p>
    <w:p w:rsidR="009E4DB6" w:rsidRDefault="00EF39C0">
      <w:pPr>
        <w:spacing w:line="600" w:lineRule="exact"/>
        <w:ind w:firstLine="640"/>
        <w:outlineLvl w:val="1"/>
        <w:rPr>
          <w:rStyle w:val="2Char"/>
          <w:rFonts w:ascii="黑体" w:eastAsia="黑体" w:hAnsi="黑体"/>
          <w:b w:val="0"/>
        </w:rPr>
      </w:pPr>
      <w:bookmarkStart w:id="30" w:name="_Toc15396609"/>
      <w:bookmarkStart w:id="31"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0"/>
      <w:bookmarkEnd w:id="31"/>
    </w:p>
    <w:p w:rsidR="009E4DB6" w:rsidRDefault="00EF39C0">
      <w:pPr>
        <w:spacing w:line="600" w:lineRule="exact"/>
        <w:ind w:firstLine="640"/>
        <w:outlineLvl w:val="2"/>
        <w:rPr>
          <w:rFonts w:ascii="仿宋" w:eastAsia="仿宋" w:hAnsi="仿宋"/>
          <w:b/>
          <w:sz w:val="32"/>
          <w:szCs w:val="32"/>
        </w:rPr>
      </w:pPr>
      <w:bookmarkStart w:id="32" w:name="_Toc15377216"/>
      <w:r>
        <w:rPr>
          <w:rFonts w:ascii="仿宋" w:eastAsia="仿宋" w:hAnsi="仿宋" w:hint="eastAsia"/>
          <w:b/>
          <w:sz w:val="32"/>
          <w:szCs w:val="32"/>
        </w:rPr>
        <w:t>（一）“三公”经费财政拨款支出决算总体情况说明</w:t>
      </w:r>
      <w:bookmarkEnd w:id="32"/>
    </w:p>
    <w:p w:rsidR="009E4DB6" w:rsidRDefault="00EF39C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w:t>
      </w:r>
      <w:r w:rsidR="00970A4E">
        <w:rPr>
          <w:rFonts w:ascii="仿宋" w:eastAsia="仿宋" w:hAnsi="仿宋" w:hint="eastAsia"/>
          <w:sz w:val="32"/>
          <w:szCs w:val="32"/>
        </w:rPr>
        <w:t>43.41</w:t>
      </w:r>
      <w:r>
        <w:rPr>
          <w:rFonts w:ascii="仿宋" w:eastAsia="仿宋" w:hAnsi="仿宋" w:hint="eastAsia"/>
          <w:sz w:val="32"/>
          <w:szCs w:val="32"/>
        </w:rPr>
        <w:t>万元，完成预算</w:t>
      </w:r>
      <w:r w:rsidR="00970A4E">
        <w:rPr>
          <w:rFonts w:ascii="仿宋" w:eastAsia="仿宋" w:hAnsi="仿宋" w:hint="eastAsia"/>
          <w:sz w:val="32"/>
          <w:szCs w:val="32"/>
        </w:rPr>
        <w:t>96.34</w:t>
      </w:r>
      <w:r>
        <w:rPr>
          <w:rFonts w:ascii="仿宋" w:eastAsia="仿宋" w:hAnsi="仿宋"/>
          <w:sz w:val="32"/>
          <w:szCs w:val="32"/>
        </w:rPr>
        <w:t>%</w:t>
      </w:r>
      <w:r>
        <w:rPr>
          <w:rFonts w:ascii="仿宋" w:eastAsia="仿宋" w:hAnsi="仿宋" w:hint="eastAsia"/>
          <w:sz w:val="32"/>
          <w:szCs w:val="32"/>
        </w:rPr>
        <w:t>，较上年减少</w:t>
      </w:r>
      <w:r w:rsidR="00970A4E">
        <w:rPr>
          <w:rFonts w:ascii="仿宋" w:eastAsia="仿宋" w:hAnsi="仿宋" w:hint="eastAsia"/>
          <w:sz w:val="32"/>
          <w:szCs w:val="32"/>
        </w:rPr>
        <w:t>47.10</w:t>
      </w:r>
      <w:r>
        <w:rPr>
          <w:rFonts w:ascii="仿宋" w:eastAsia="仿宋" w:hAnsi="仿宋" w:hint="eastAsia"/>
          <w:sz w:val="32"/>
          <w:szCs w:val="32"/>
        </w:rPr>
        <w:t>万元，下降</w:t>
      </w:r>
      <w:r w:rsidR="00970A4E">
        <w:rPr>
          <w:rFonts w:ascii="仿宋" w:eastAsia="仿宋" w:hAnsi="仿宋" w:hint="eastAsia"/>
          <w:sz w:val="32"/>
          <w:szCs w:val="32"/>
        </w:rPr>
        <w:t>52.04</w:t>
      </w:r>
      <w:r>
        <w:rPr>
          <w:rFonts w:ascii="仿宋" w:eastAsia="仿宋" w:hAnsi="仿宋" w:hint="eastAsia"/>
          <w:sz w:val="32"/>
          <w:szCs w:val="32"/>
        </w:rPr>
        <w:t>%</w:t>
      </w:r>
      <w:r w:rsidR="00970A4E">
        <w:rPr>
          <w:rFonts w:ascii="仿宋" w:eastAsia="仿宋" w:hAnsi="仿宋" w:hint="eastAsia"/>
          <w:sz w:val="32"/>
          <w:szCs w:val="32"/>
        </w:rPr>
        <w:t>。决算数小于预算数</w:t>
      </w:r>
      <w:r>
        <w:rPr>
          <w:rFonts w:ascii="仿宋" w:eastAsia="仿宋" w:hAnsi="仿宋" w:hint="eastAsia"/>
          <w:sz w:val="32"/>
          <w:szCs w:val="32"/>
        </w:rPr>
        <w:t>的主要原因是</w:t>
      </w:r>
      <w:r w:rsidR="00970A4E">
        <w:rPr>
          <w:rFonts w:ascii="仿宋" w:eastAsia="仿宋" w:hAnsi="仿宋" w:hint="eastAsia"/>
          <w:sz w:val="32"/>
          <w:szCs w:val="32"/>
        </w:rPr>
        <w:t>厉行节约</w:t>
      </w:r>
      <w:r>
        <w:rPr>
          <w:rFonts w:ascii="仿宋" w:eastAsia="仿宋" w:hAnsi="仿宋" w:hint="eastAsia"/>
          <w:sz w:val="32"/>
          <w:szCs w:val="32"/>
        </w:rPr>
        <w:t>。</w:t>
      </w:r>
    </w:p>
    <w:p w:rsidR="009E4DB6" w:rsidRDefault="00EF39C0">
      <w:pPr>
        <w:spacing w:line="600" w:lineRule="exact"/>
        <w:ind w:firstLine="640"/>
        <w:outlineLvl w:val="2"/>
        <w:rPr>
          <w:rFonts w:ascii="仿宋" w:eastAsia="仿宋" w:hAnsi="仿宋"/>
          <w:b/>
          <w:sz w:val="32"/>
          <w:szCs w:val="32"/>
        </w:rPr>
      </w:pPr>
      <w:bookmarkStart w:id="33" w:name="_Toc15377217"/>
      <w:r>
        <w:rPr>
          <w:rFonts w:ascii="仿宋" w:eastAsia="仿宋" w:hAnsi="仿宋" w:hint="eastAsia"/>
          <w:b/>
          <w:sz w:val="32"/>
          <w:szCs w:val="32"/>
        </w:rPr>
        <w:t>（二）“三公”经费财政拨款支出决算具体情况说明</w:t>
      </w:r>
      <w:bookmarkEnd w:id="33"/>
    </w:p>
    <w:p w:rsidR="009E4DB6" w:rsidRDefault="00EF39C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w:t>
      </w:r>
      <w:r w:rsidR="00970A4E">
        <w:rPr>
          <w:rFonts w:ascii="仿宋" w:eastAsia="仿宋" w:hAnsi="仿宋" w:hint="eastAsia"/>
          <w:sz w:val="32"/>
          <w:szCs w:val="32"/>
        </w:rPr>
        <w:t>0</w:t>
      </w:r>
      <w:r>
        <w:rPr>
          <w:rFonts w:ascii="仿宋" w:eastAsia="仿宋" w:hAnsi="仿宋" w:hint="eastAsia"/>
          <w:sz w:val="32"/>
          <w:szCs w:val="32"/>
        </w:rPr>
        <w:t>万元，占</w:t>
      </w:r>
      <w:r w:rsidR="00970A4E">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970A4E">
        <w:rPr>
          <w:rFonts w:ascii="仿宋" w:eastAsia="仿宋" w:hAnsi="仿宋" w:hint="eastAsia"/>
          <w:sz w:val="32"/>
          <w:szCs w:val="32"/>
        </w:rPr>
        <w:t>40.85</w:t>
      </w:r>
      <w:r>
        <w:rPr>
          <w:rFonts w:ascii="仿宋" w:eastAsia="仿宋" w:hAnsi="仿宋" w:hint="eastAsia"/>
          <w:sz w:val="32"/>
          <w:szCs w:val="32"/>
        </w:rPr>
        <w:t>万元，占</w:t>
      </w:r>
      <w:r w:rsidR="00970A4E">
        <w:rPr>
          <w:rFonts w:ascii="仿宋" w:eastAsia="仿宋" w:hAnsi="仿宋" w:hint="eastAsia"/>
          <w:sz w:val="32"/>
          <w:szCs w:val="32"/>
        </w:rPr>
        <w:t>94.10</w:t>
      </w:r>
      <w:r>
        <w:rPr>
          <w:rFonts w:ascii="仿宋" w:eastAsia="仿宋" w:hAnsi="仿宋"/>
          <w:sz w:val="32"/>
          <w:szCs w:val="32"/>
        </w:rPr>
        <w:t>%</w:t>
      </w:r>
      <w:r>
        <w:rPr>
          <w:rFonts w:ascii="仿宋" w:eastAsia="仿宋" w:hAnsi="仿宋" w:hint="eastAsia"/>
          <w:sz w:val="32"/>
          <w:szCs w:val="32"/>
        </w:rPr>
        <w:t>；公务接待费支出决算</w:t>
      </w:r>
      <w:r w:rsidR="00970A4E">
        <w:rPr>
          <w:rFonts w:ascii="仿宋" w:eastAsia="仿宋" w:hAnsi="仿宋" w:hint="eastAsia"/>
          <w:sz w:val="32"/>
          <w:szCs w:val="32"/>
        </w:rPr>
        <w:t>2.56</w:t>
      </w:r>
      <w:r>
        <w:rPr>
          <w:rFonts w:ascii="仿宋" w:eastAsia="仿宋" w:hAnsi="仿宋" w:hint="eastAsia"/>
          <w:sz w:val="32"/>
          <w:szCs w:val="32"/>
        </w:rPr>
        <w:t>万元，占</w:t>
      </w:r>
      <w:r w:rsidR="00970A4E">
        <w:rPr>
          <w:rFonts w:ascii="仿宋" w:eastAsia="仿宋" w:hAnsi="仿宋" w:hint="eastAsia"/>
          <w:sz w:val="32"/>
          <w:szCs w:val="32"/>
        </w:rPr>
        <w:t>5.90</w:t>
      </w:r>
      <w:r>
        <w:rPr>
          <w:rFonts w:ascii="仿宋" w:eastAsia="仿宋" w:hAnsi="仿宋"/>
          <w:sz w:val="32"/>
          <w:szCs w:val="32"/>
        </w:rPr>
        <w:t>%</w:t>
      </w:r>
      <w:r>
        <w:rPr>
          <w:rFonts w:ascii="仿宋" w:eastAsia="仿宋" w:hAnsi="仿宋" w:hint="eastAsia"/>
          <w:sz w:val="32"/>
          <w:szCs w:val="32"/>
        </w:rPr>
        <w:t>。具体情况如下：</w:t>
      </w:r>
    </w:p>
    <w:p w:rsidR="00970A4E" w:rsidRDefault="00970A4E" w:rsidP="00970A4E">
      <w:pPr>
        <w:pStyle w:val="a0"/>
        <w:keepNext/>
        <w:spacing w:before="93"/>
      </w:pPr>
      <w:r>
        <w:rPr>
          <w:noProof/>
        </w:rPr>
        <w:lastRenderedPageBreak/>
        <w:drawing>
          <wp:inline distT="0" distB="0" distL="0" distR="0">
            <wp:extent cx="5274310" cy="3076575"/>
            <wp:effectExtent l="19050" t="0" r="254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70A4E" w:rsidRPr="00970A4E" w:rsidRDefault="00970A4E" w:rsidP="00970A4E">
      <w:pPr>
        <w:pStyle w:val="ae"/>
      </w:pPr>
      <w:r>
        <w:rPr>
          <w:rFonts w:hint="eastAsia"/>
        </w:rPr>
        <w:t>三公经费财政拨款支出结构</w:t>
      </w:r>
      <w:r>
        <w:rPr>
          <w:rFonts w:hint="eastAsia"/>
        </w:rPr>
        <w:t xml:space="preserve">7 </w:t>
      </w:r>
    </w:p>
    <w:p w:rsidR="009E4DB6" w:rsidRDefault="00EF39C0">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sidR="00970A4E">
        <w:rPr>
          <w:rFonts w:ascii="仿宋_GB2312" w:eastAsia="仿宋_GB2312" w:hint="eastAsia"/>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完成预算</w:t>
      </w:r>
      <w:r w:rsidR="00970A4E">
        <w:rPr>
          <w:rStyle w:val="a8"/>
          <w:rFonts w:ascii="仿宋" w:eastAsia="仿宋" w:hAnsi="仿宋" w:hint="eastAsia"/>
          <w:b w:val="0"/>
          <w:bCs/>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全年安排因公出国（境）团组</w:t>
      </w:r>
      <w:r w:rsidR="00970A4E">
        <w:rPr>
          <w:rFonts w:ascii="仿宋_GB2312" w:eastAsia="仿宋_GB2312" w:hint="eastAsia"/>
          <w:sz w:val="32"/>
          <w:szCs w:val="32"/>
        </w:rPr>
        <w:t>0</w:t>
      </w:r>
      <w:r>
        <w:rPr>
          <w:rFonts w:ascii="仿宋_GB2312" w:eastAsia="仿宋_GB2312" w:hint="eastAsia"/>
          <w:sz w:val="32"/>
          <w:szCs w:val="32"/>
        </w:rPr>
        <w:t>次，出国（境）</w:t>
      </w:r>
      <w:r w:rsidR="00970A4E">
        <w:rPr>
          <w:rFonts w:ascii="仿宋_GB2312" w:eastAsia="仿宋_GB2312" w:hint="eastAsia"/>
          <w:sz w:val="32"/>
          <w:szCs w:val="32"/>
        </w:rPr>
        <w:t>0</w:t>
      </w:r>
      <w:r>
        <w:rPr>
          <w:rFonts w:ascii="仿宋_GB2312" w:eastAsia="仿宋_GB2312" w:hint="eastAsia"/>
          <w:sz w:val="32"/>
          <w:szCs w:val="32"/>
        </w:rPr>
        <w:t>人。因公出国（境）支出决算</w:t>
      </w:r>
      <w:r w:rsidR="00970A4E">
        <w:rPr>
          <w:rFonts w:ascii="仿宋_GB2312" w:eastAsia="仿宋_GB2312" w:hint="eastAsia"/>
          <w:sz w:val="32"/>
          <w:szCs w:val="32"/>
        </w:rPr>
        <w:t>比</w:t>
      </w:r>
      <w:r>
        <w:rPr>
          <w:rFonts w:ascii="仿宋_GB2312" w:eastAsia="仿宋_GB2312"/>
          <w:sz w:val="32"/>
          <w:szCs w:val="32"/>
        </w:rPr>
        <w:t>20</w:t>
      </w:r>
      <w:r>
        <w:rPr>
          <w:rFonts w:ascii="仿宋_GB2312" w:eastAsia="仿宋_GB2312" w:hint="eastAsia"/>
          <w:sz w:val="32"/>
          <w:szCs w:val="32"/>
        </w:rPr>
        <w:t>21年增加</w:t>
      </w:r>
      <w:r w:rsidR="00970A4E">
        <w:rPr>
          <w:rFonts w:ascii="仿宋_GB2312" w:eastAsia="仿宋_GB2312" w:hint="eastAsia"/>
          <w:sz w:val="32"/>
          <w:szCs w:val="32"/>
        </w:rPr>
        <w:t>0</w:t>
      </w:r>
      <w:r>
        <w:rPr>
          <w:rFonts w:ascii="仿宋_GB2312" w:eastAsia="仿宋_GB2312" w:hint="eastAsia"/>
          <w:sz w:val="32"/>
          <w:szCs w:val="32"/>
        </w:rPr>
        <w:t>万元，增长</w:t>
      </w:r>
      <w:r w:rsidR="00970A4E">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。主要原因是</w:t>
      </w:r>
      <w:r w:rsidR="00970A4E">
        <w:rPr>
          <w:rFonts w:ascii="仿宋_GB2312" w:eastAsia="仿宋_GB2312" w:hint="eastAsia"/>
          <w:sz w:val="32"/>
          <w:szCs w:val="32"/>
        </w:rPr>
        <w:t>无</w:t>
      </w:r>
      <w:r w:rsidR="00970A4E" w:rsidRPr="00970A4E">
        <w:rPr>
          <w:rFonts w:ascii="仿宋_GB2312" w:eastAsia="仿宋_GB2312" w:hint="eastAsia"/>
          <w:sz w:val="32"/>
          <w:szCs w:val="32"/>
        </w:rPr>
        <w:t>因公出国（境）经费支出</w:t>
      </w:r>
      <w:r>
        <w:rPr>
          <w:rFonts w:ascii="仿宋_GB2312" w:eastAsia="仿宋_GB2312" w:hint="eastAsia"/>
          <w:sz w:val="32"/>
          <w:szCs w:val="32"/>
        </w:rPr>
        <w:t>。</w:t>
      </w:r>
    </w:p>
    <w:p w:rsidR="009E4DB6" w:rsidRDefault="00EF39C0">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FA70B2">
        <w:rPr>
          <w:rFonts w:ascii="仿宋" w:eastAsia="仿宋" w:hAnsi="仿宋" w:hint="eastAsia"/>
          <w:sz w:val="32"/>
          <w:szCs w:val="32"/>
        </w:rPr>
        <w:t>40.85</w:t>
      </w:r>
      <w:r>
        <w:rPr>
          <w:rFonts w:ascii="仿宋_GB2312" w:eastAsia="仿宋_GB2312" w:hint="eastAsia"/>
          <w:sz w:val="32"/>
          <w:szCs w:val="32"/>
        </w:rPr>
        <w:t>万元,</w:t>
      </w:r>
      <w:r>
        <w:rPr>
          <w:rStyle w:val="a8"/>
          <w:rFonts w:ascii="仿宋" w:eastAsia="仿宋" w:hAnsi="仿宋" w:hint="eastAsia"/>
          <w:b w:val="0"/>
          <w:bCs/>
          <w:sz w:val="32"/>
          <w:szCs w:val="32"/>
        </w:rPr>
        <w:t>完成预算</w:t>
      </w:r>
      <w:r w:rsidR="00FA70B2">
        <w:rPr>
          <w:rStyle w:val="a8"/>
          <w:rFonts w:ascii="仿宋" w:eastAsia="仿宋" w:hAnsi="仿宋" w:hint="eastAsia"/>
          <w:b w:val="0"/>
          <w:bCs/>
          <w:sz w:val="32"/>
          <w:szCs w:val="32"/>
        </w:rPr>
        <w:t>97.52</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21年减少</w:t>
      </w:r>
      <w:r w:rsidR="00FA70B2">
        <w:rPr>
          <w:rFonts w:ascii="仿宋_GB2312" w:eastAsia="仿宋_GB2312" w:hint="eastAsia"/>
          <w:sz w:val="32"/>
          <w:szCs w:val="32"/>
        </w:rPr>
        <w:t>47.60</w:t>
      </w:r>
      <w:r>
        <w:rPr>
          <w:rFonts w:ascii="仿宋_GB2312" w:eastAsia="仿宋_GB2312" w:hint="eastAsia"/>
          <w:sz w:val="32"/>
          <w:szCs w:val="32"/>
        </w:rPr>
        <w:t>万元，下降</w:t>
      </w:r>
      <w:r w:rsidR="00FA70B2">
        <w:rPr>
          <w:rFonts w:ascii="仿宋_GB2312" w:eastAsia="仿宋_GB2312" w:hint="eastAsia"/>
          <w:sz w:val="32"/>
          <w:szCs w:val="32"/>
        </w:rPr>
        <w:t>53.82</w:t>
      </w:r>
      <w:r>
        <w:rPr>
          <w:rFonts w:ascii="仿宋_GB2312" w:eastAsia="仿宋_GB2312"/>
          <w:sz w:val="32"/>
          <w:szCs w:val="32"/>
        </w:rPr>
        <w:t>%</w:t>
      </w:r>
      <w:r>
        <w:rPr>
          <w:rFonts w:ascii="仿宋_GB2312" w:eastAsia="仿宋_GB2312" w:hint="eastAsia"/>
          <w:sz w:val="32"/>
          <w:szCs w:val="32"/>
        </w:rPr>
        <w:t>。主要原因是</w:t>
      </w:r>
      <w:r w:rsidR="00FA70B2">
        <w:rPr>
          <w:rFonts w:ascii="仿宋_GB2312" w:eastAsia="仿宋_GB2312" w:hint="eastAsia"/>
          <w:sz w:val="32"/>
          <w:szCs w:val="32"/>
        </w:rPr>
        <w:t>市林业技术服务中心2021年新购置车辆，2022年林业局部门无新购置车辆</w:t>
      </w:r>
      <w:r>
        <w:rPr>
          <w:rFonts w:ascii="仿宋_GB2312" w:eastAsia="仿宋_GB2312" w:hint="eastAsia"/>
          <w:sz w:val="32"/>
          <w:szCs w:val="32"/>
        </w:rPr>
        <w:t>。</w:t>
      </w:r>
    </w:p>
    <w:p w:rsidR="009E4DB6" w:rsidRDefault="00EF39C0">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sidR="00FA70B2">
        <w:rPr>
          <w:rFonts w:ascii="仿宋_GB2312" w:eastAsia="仿宋_GB2312" w:hint="eastAsia"/>
          <w:sz w:val="32"/>
          <w:szCs w:val="32"/>
        </w:rPr>
        <w:t>0</w:t>
      </w:r>
      <w:r>
        <w:rPr>
          <w:rFonts w:ascii="仿宋_GB2312" w:eastAsia="仿宋_GB2312" w:hint="eastAsia"/>
          <w:sz w:val="32"/>
          <w:szCs w:val="32"/>
        </w:rPr>
        <w:t>万元。全年按规定更新购置公务用车</w:t>
      </w:r>
      <w:r w:rsidR="00FA70B2">
        <w:rPr>
          <w:rFonts w:ascii="仿宋_GB2312" w:eastAsia="仿宋_GB2312" w:hint="eastAsia"/>
          <w:sz w:val="32"/>
          <w:szCs w:val="32"/>
        </w:rPr>
        <w:t>0</w:t>
      </w:r>
      <w:r>
        <w:rPr>
          <w:rFonts w:ascii="仿宋_GB2312" w:eastAsia="仿宋_GB2312" w:hint="eastAsia"/>
          <w:sz w:val="32"/>
          <w:szCs w:val="32"/>
        </w:rPr>
        <w:t>辆，其中：轿车</w:t>
      </w:r>
      <w:r w:rsidR="00FA70B2">
        <w:rPr>
          <w:rFonts w:ascii="仿宋_GB2312" w:eastAsia="仿宋_GB2312" w:hint="eastAsia"/>
          <w:sz w:val="32"/>
          <w:szCs w:val="32"/>
        </w:rPr>
        <w:t>0</w:t>
      </w:r>
      <w:r>
        <w:rPr>
          <w:rFonts w:ascii="仿宋_GB2312" w:eastAsia="仿宋_GB2312" w:hint="eastAsia"/>
          <w:sz w:val="32"/>
          <w:szCs w:val="32"/>
        </w:rPr>
        <w:t>辆、金额</w:t>
      </w:r>
      <w:r w:rsidR="00FA70B2">
        <w:rPr>
          <w:rFonts w:ascii="仿宋_GB2312" w:eastAsia="仿宋_GB2312" w:hint="eastAsia"/>
          <w:sz w:val="32"/>
          <w:szCs w:val="32"/>
        </w:rPr>
        <w:t>0</w:t>
      </w:r>
      <w:r>
        <w:rPr>
          <w:rFonts w:ascii="仿宋_GB2312" w:eastAsia="仿宋_GB2312" w:hint="eastAsia"/>
          <w:sz w:val="32"/>
          <w:szCs w:val="32"/>
        </w:rPr>
        <w:t>万元，越野车</w:t>
      </w:r>
      <w:r w:rsidR="00FA70B2">
        <w:rPr>
          <w:rFonts w:ascii="仿宋_GB2312" w:eastAsia="仿宋_GB2312" w:hint="eastAsia"/>
          <w:sz w:val="32"/>
          <w:szCs w:val="32"/>
        </w:rPr>
        <w:t>0</w:t>
      </w:r>
      <w:r>
        <w:rPr>
          <w:rFonts w:ascii="仿宋_GB2312" w:eastAsia="仿宋_GB2312" w:hint="eastAsia"/>
          <w:sz w:val="32"/>
          <w:szCs w:val="32"/>
        </w:rPr>
        <w:t>辆、金额</w:t>
      </w:r>
      <w:r w:rsidR="00FA70B2">
        <w:rPr>
          <w:rFonts w:ascii="仿宋_GB2312" w:eastAsia="仿宋_GB2312" w:hint="eastAsia"/>
          <w:sz w:val="32"/>
          <w:szCs w:val="32"/>
        </w:rPr>
        <w:t>0</w:t>
      </w:r>
      <w:r>
        <w:rPr>
          <w:rFonts w:ascii="仿宋_GB2312" w:eastAsia="仿宋_GB2312" w:hint="eastAsia"/>
          <w:sz w:val="32"/>
          <w:szCs w:val="32"/>
        </w:rPr>
        <w:t>万元，载客汽车</w:t>
      </w:r>
      <w:r w:rsidR="00FA70B2">
        <w:rPr>
          <w:rFonts w:ascii="仿宋_GB2312" w:eastAsia="仿宋_GB2312" w:hint="eastAsia"/>
          <w:sz w:val="32"/>
          <w:szCs w:val="32"/>
        </w:rPr>
        <w:t>0</w:t>
      </w:r>
      <w:r>
        <w:rPr>
          <w:rFonts w:ascii="仿宋_GB2312" w:eastAsia="仿宋_GB2312" w:hint="eastAsia"/>
          <w:sz w:val="32"/>
          <w:szCs w:val="32"/>
        </w:rPr>
        <w:t>辆、金额</w:t>
      </w:r>
      <w:r w:rsidR="00FA70B2">
        <w:rPr>
          <w:rFonts w:ascii="仿宋_GB2312" w:eastAsia="仿宋_GB2312" w:hint="eastAsia"/>
          <w:sz w:val="32"/>
          <w:szCs w:val="32"/>
        </w:rPr>
        <w:t>0万元</w:t>
      </w: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w:t>
      </w:r>
      <w:r w:rsidR="00FA70B2">
        <w:rPr>
          <w:rFonts w:ascii="仿宋_GB2312" w:eastAsia="仿宋_GB2312" w:hint="eastAsia"/>
          <w:sz w:val="32"/>
          <w:szCs w:val="32"/>
        </w:rPr>
        <w:t>15</w:t>
      </w:r>
      <w:r>
        <w:rPr>
          <w:rFonts w:ascii="仿宋_GB2312" w:eastAsia="仿宋_GB2312" w:hint="eastAsia"/>
          <w:sz w:val="32"/>
          <w:szCs w:val="32"/>
        </w:rPr>
        <w:t>辆，其中：轿车</w:t>
      </w:r>
      <w:r w:rsidR="00FA70B2">
        <w:rPr>
          <w:rFonts w:ascii="仿宋_GB2312" w:eastAsia="仿宋_GB2312" w:hint="eastAsia"/>
          <w:sz w:val="32"/>
          <w:szCs w:val="32"/>
        </w:rPr>
        <w:t>3</w:t>
      </w:r>
      <w:r>
        <w:rPr>
          <w:rFonts w:ascii="仿宋_GB2312" w:eastAsia="仿宋_GB2312" w:hint="eastAsia"/>
          <w:sz w:val="32"/>
          <w:szCs w:val="32"/>
        </w:rPr>
        <w:t>辆、越野车</w:t>
      </w:r>
      <w:r w:rsidR="00FA70B2">
        <w:rPr>
          <w:rFonts w:ascii="仿宋_GB2312" w:eastAsia="仿宋_GB2312" w:hint="eastAsia"/>
          <w:sz w:val="32"/>
          <w:szCs w:val="32"/>
        </w:rPr>
        <w:t>10</w:t>
      </w:r>
      <w:r>
        <w:rPr>
          <w:rFonts w:ascii="仿宋_GB2312" w:eastAsia="仿宋_GB2312" w:hint="eastAsia"/>
          <w:sz w:val="32"/>
          <w:szCs w:val="32"/>
        </w:rPr>
        <w:t>辆</w:t>
      </w:r>
      <w:r w:rsidR="00FA70B2">
        <w:rPr>
          <w:rFonts w:ascii="仿宋_GB2312" w:eastAsia="仿宋_GB2312" w:hint="eastAsia"/>
          <w:sz w:val="32"/>
          <w:szCs w:val="32"/>
        </w:rPr>
        <w:t>、</w:t>
      </w:r>
      <w:r w:rsidR="00FA70B2" w:rsidRPr="00FA70B2">
        <w:rPr>
          <w:rFonts w:ascii="仿宋_GB2312" w:eastAsia="仿宋_GB2312" w:hint="eastAsia"/>
          <w:sz w:val="32"/>
          <w:szCs w:val="32"/>
        </w:rPr>
        <w:t>小型载客汽车</w:t>
      </w:r>
      <w:r w:rsidR="00FA70B2">
        <w:rPr>
          <w:rFonts w:ascii="仿宋_GB2312" w:eastAsia="仿宋_GB2312" w:hint="eastAsia"/>
          <w:sz w:val="32"/>
          <w:szCs w:val="32"/>
        </w:rPr>
        <w:t>1</w:t>
      </w:r>
      <w:r>
        <w:rPr>
          <w:rFonts w:ascii="仿宋_GB2312" w:eastAsia="仿宋_GB2312" w:hint="eastAsia"/>
          <w:sz w:val="32"/>
          <w:szCs w:val="32"/>
        </w:rPr>
        <w:t>辆</w:t>
      </w:r>
      <w:r w:rsidR="00FA70B2">
        <w:rPr>
          <w:rFonts w:ascii="仿宋_GB2312" w:eastAsia="仿宋_GB2312" w:hint="eastAsia"/>
          <w:sz w:val="32"/>
          <w:szCs w:val="32"/>
        </w:rPr>
        <w:t>、其他车型1辆</w:t>
      </w:r>
      <w:r>
        <w:rPr>
          <w:rFonts w:ascii="仿宋_GB2312" w:eastAsia="仿宋_GB2312" w:hint="eastAsia"/>
          <w:sz w:val="32"/>
          <w:szCs w:val="32"/>
        </w:rPr>
        <w:t>。</w:t>
      </w:r>
    </w:p>
    <w:p w:rsidR="009E4DB6" w:rsidRDefault="00EF39C0">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FA70B2">
        <w:rPr>
          <w:rFonts w:ascii="仿宋" w:eastAsia="仿宋" w:hAnsi="仿宋" w:hint="eastAsia"/>
          <w:sz w:val="32"/>
          <w:szCs w:val="32"/>
        </w:rPr>
        <w:t>40.85</w:t>
      </w:r>
      <w:r>
        <w:rPr>
          <w:rFonts w:ascii="仿宋_GB2312" w:eastAsia="仿宋_GB2312" w:hint="eastAsia"/>
          <w:sz w:val="32"/>
          <w:szCs w:val="32"/>
        </w:rPr>
        <w:t>万元。主要用于</w:t>
      </w:r>
      <w:r w:rsidR="00FA70B2">
        <w:rPr>
          <w:rFonts w:ascii="仿宋_GB2312" w:eastAsia="仿宋_GB2312" w:hint="eastAsia"/>
          <w:sz w:val="32"/>
          <w:szCs w:val="32"/>
        </w:rPr>
        <w:t>业务检</w:t>
      </w:r>
      <w:r w:rsidR="00FA70B2">
        <w:rPr>
          <w:rFonts w:ascii="仿宋_GB2312" w:eastAsia="仿宋_GB2312" w:hint="eastAsia"/>
          <w:sz w:val="32"/>
          <w:szCs w:val="32"/>
        </w:rPr>
        <w:lastRenderedPageBreak/>
        <w:t>查</w:t>
      </w:r>
      <w:r>
        <w:rPr>
          <w:rFonts w:ascii="仿宋_GB2312" w:eastAsia="仿宋_GB2312" w:hint="eastAsia"/>
          <w:sz w:val="32"/>
          <w:szCs w:val="32"/>
        </w:rPr>
        <w:t>等所需的公务用车燃料费、维修费、过路过桥费、保险费等支出。</w:t>
      </w:r>
    </w:p>
    <w:p w:rsidR="009E4DB6" w:rsidRDefault="00EF39C0">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FA70B2">
        <w:rPr>
          <w:rFonts w:ascii="仿宋_GB2312" w:eastAsia="仿宋_GB2312" w:hint="eastAsia"/>
          <w:sz w:val="32"/>
          <w:szCs w:val="32"/>
        </w:rPr>
        <w:t>2.56</w:t>
      </w:r>
      <w:r>
        <w:rPr>
          <w:rFonts w:ascii="仿宋_GB2312" w:eastAsia="仿宋_GB2312" w:hint="eastAsia"/>
          <w:sz w:val="32"/>
          <w:szCs w:val="32"/>
        </w:rPr>
        <w:t>万元，</w:t>
      </w:r>
      <w:r>
        <w:rPr>
          <w:rStyle w:val="a8"/>
          <w:rFonts w:ascii="仿宋" w:eastAsia="仿宋" w:hAnsi="仿宋" w:hint="eastAsia"/>
          <w:b w:val="0"/>
          <w:bCs/>
          <w:sz w:val="32"/>
          <w:szCs w:val="32"/>
        </w:rPr>
        <w:t>完成预算</w:t>
      </w:r>
      <w:r w:rsidR="00FA70B2">
        <w:rPr>
          <w:rStyle w:val="a8"/>
          <w:rFonts w:ascii="仿宋" w:eastAsia="仿宋" w:hAnsi="仿宋" w:hint="eastAsia"/>
          <w:b w:val="0"/>
          <w:bCs/>
          <w:sz w:val="32"/>
          <w:szCs w:val="32"/>
        </w:rPr>
        <w:t>81.01</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21年增加</w:t>
      </w:r>
      <w:r w:rsidR="00083035">
        <w:rPr>
          <w:rFonts w:ascii="仿宋_GB2312" w:eastAsia="仿宋_GB2312" w:hint="eastAsia"/>
          <w:sz w:val="32"/>
          <w:szCs w:val="32"/>
        </w:rPr>
        <w:t>0.50</w:t>
      </w:r>
      <w:r>
        <w:rPr>
          <w:rFonts w:ascii="仿宋_GB2312" w:eastAsia="仿宋_GB2312" w:hint="eastAsia"/>
          <w:sz w:val="32"/>
          <w:szCs w:val="32"/>
        </w:rPr>
        <w:t>万元，增长</w:t>
      </w:r>
      <w:r w:rsidR="00083035">
        <w:rPr>
          <w:rFonts w:ascii="仿宋_GB2312" w:eastAsia="仿宋_GB2312" w:hint="eastAsia"/>
          <w:sz w:val="32"/>
          <w:szCs w:val="32"/>
        </w:rPr>
        <w:t>24.27</w:t>
      </w:r>
      <w:r>
        <w:rPr>
          <w:rFonts w:ascii="仿宋_GB2312" w:eastAsia="仿宋_GB2312"/>
          <w:sz w:val="32"/>
          <w:szCs w:val="32"/>
        </w:rPr>
        <w:t>%</w:t>
      </w:r>
      <w:r>
        <w:rPr>
          <w:rFonts w:ascii="仿宋_GB2312" w:eastAsia="仿宋_GB2312" w:hint="eastAsia"/>
          <w:sz w:val="32"/>
          <w:szCs w:val="32"/>
        </w:rPr>
        <w:t>。主要原因是</w:t>
      </w:r>
      <w:r w:rsidR="008714BF">
        <w:rPr>
          <w:rFonts w:ascii="仿宋_GB2312" w:eastAsia="仿宋_GB2312" w:hint="eastAsia"/>
          <w:sz w:val="32"/>
          <w:szCs w:val="32"/>
        </w:rPr>
        <w:t>疫情放开后，检查增加，故接待费用有所增长</w:t>
      </w:r>
      <w:r>
        <w:rPr>
          <w:rFonts w:ascii="仿宋_GB2312" w:eastAsia="仿宋_GB2312" w:hint="eastAsia"/>
          <w:sz w:val="32"/>
          <w:szCs w:val="32"/>
        </w:rPr>
        <w:t>。其中：</w:t>
      </w:r>
    </w:p>
    <w:p w:rsidR="009E4DB6" w:rsidRDefault="00EF39C0">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sidR="008714BF">
        <w:rPr>
          <w:rFonts w:ascii="仿宋" w:eastAsia="仿宋" w:hAnsi="仿宋" w:hint="eastAsia"/>
          <w:sz w:val="32"/>
          <w:szCs w:val="32"/>
        </w:rPr>
        <w:t>2.56</w:t>
      </w:r>
      <w:r>
        <w:rPr>
          <w:rFonts w:ascii="仿宋_GB2312" w:eastAsia="仿宋_GB2312" w:hint="eastAsia"/>
          <w:sz w:val="32"/>
          <w:szCs w:val="32"/>
        </w:rPr>
        <w:t>万元，主要用于执行公务、开展业务活动开支的用餐费等。国内公务接待</w:t>
      </w:r>
      <w:r w:rsidR="008714BF">
        <w:rPr>
          <w:rFonts w:ascii="仿宋_GB2312" w:eastAsia="仿宋_GB2312" w:hint="eastAsia"/>
          <w:sz w:val="32"/>
          <w:szCs w:val="32"/>
        </w:rPr>
        <w:t>27</w:t>
      </w:r>
      <w:r>
        <w:rPr>
          <w:rFonts w:ascii="仿宋_GB2312" w:eastAsia="仿宋_GB2312" w:hint="eastAsia"/>
          <w:sz w:val="32"/>
          <w:szCs w:val="32"/>
        </w:rPr>
        <w:t>批次，</w:t>
      </w:r>
      <w:r w:rsidR="008714BF">
        <w:rPr>
          <w:rFonts w:ascii="仿宋_GB2312" w:eastAsia="仿宋_GB2312" w:hint="eastAsia"/>
          <w:sz w:val="32"/>
          <w:szCs w:val="32"/>
        </w:rPr>
        <w:t>169</w:t>
      </w:r>
      <w:r>
        <w:rPr>
          <w:rFonts w:ascii="仿宋_GB2312" w:eastAsia="仿宋_GB2312" w:hint="eastAsia"/>
          <w:sz w:val="32"/>
          <w:szCs w:val="32"/>
        </w:rPr>
        <w:t>人次（不包括陪同人员），共计支出</w:t>
      </w:r>
      <w:r w:rsidR="008714BF">
        <w:rPr>
          <w:rFonts w:ascii="仿宋_GB2312" w:eastAsia="仿宋_GB2312" w:hint="eastAsia"/>
          <w:sz w:val="32"/>
          <w:szCs w:val="32"/>
        </w:rPr>
        <w:t>2.56</w:t>
      </w:r>
      <w:r>
        <w:rPr>
          <w:rFonts w:ascii="仿宋_GB2312" w:eastAsia="仿宋_GB2312" w:hint="eastAsia"/>
          <w:sz w:val="32"/>
          <w:szCs w:val="32"/>
        </w:rPr>
        <w:t>万元，具体内容包括：</w:t>
      </w:r>
      <w:r w:rsidR="008714BF">
        <w:rPr>
          <w:rFonts w:ascii="仿宋_GB2312" w:eastAsia="仿宋_GB2312" w:hint="eastAsia"/>
          <w:sz w:val="32"/>
          <w:szCs w:val="32"/>
        </w:rPr>
        <w:t>用餐费2.56万元</w:t>
      </w:r>
      <w:r>
        <w:rPr>
          <w:rFonts w:ascii="仿宋_GB2312" w:eastAsia="仿宋_GB2312" w:hint="eastAsia"/>
          <w:sz w:val="32"/>
          <w:szCs w:val="32"/>
        </w:rPr>
        <w:t>。</w:t>
      </w:r>
    </w:p>
    <w:p w:rsidR="009E4DB6" w:rsidRDefault="00EF39C0">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sidR="008714BF">
        <w:rPr>
          <w:rFonts w:ascii="仿宋" w:eastAsia="仿宋" w:hAnsi="仿宋" w:hint="eastAsia"/>
          <w:sz w:val="32"/>
          <w:szCs w:val="32"/>
        </w:rPr>
        <w:t>0</w:t>
      </w:r>
      <w:r w:rsidR="008714BF">
        <w:rPr>
          <w:rFonts w:ascii="仿宋_GB2312" w:eastAsia="仿宋_GB2312" w:hint="eastAsia"/>
          <w:sz w:val="32"/>
          <w:szCs w:val="32"/>
        </w:rPr>
        <w:t>万元</w:t>
      </w:r>
      <w:r>
        <w:rPr>
          <w:rFonts w:ascii="仿宋_GB2312" w:eastAsia="仿宋_GB2312" w:hint="eastAsia"/>
          <w:sz w:val="32"/>
          <w:szCs w:val="32"/>
        </w:rPr>
        <w:t>。外事接待</w:t>
      </w:r>
      <w:r w:rsidR="008714BF">
        <w:rPr>
          <w:rFonts w:ascii="仿宋_GB2312" w:eastAsia="仿宋_GB2312" w:hint="eastAsia"/>
          <w:sz w:val="32"/>
          <w:szCs w:val="32"/>
        </w:rPr>
        <w:t>0</w:t>
      </w:r>
      <w:r>
        <w:rPr>
          <w:rFonts w:ascii="仿宋_GB2312" w:eastAsia="仿宋_GB2312" w:hint="eastAsia"/>
          <w:sz w:val="32"/>
          <w:szCs w:val="32"/>
        </w:rPr>
        <w:t>批次，</w:t>
      </w:r>
      <w:r w:rsidR="008714BF">
        <w:rPr>
          <w:rFonts w:ascii="仿宋_GB2312" w:eastAsia="仿宋_GB2312" w:hint="eastAsia"/>
          <w:sz w:val="32"/>
          <w:szCs w:val="32"/>
        </w:rPr>
        <w:t>0</w:t>
      </w:r>
      <w:r>
        <w:rPr>
          <w:rFonts w:ascii="仿宋_GB2312" w:eastAsia="仿宋_GB2312" w:hint="eastAsia"/>
          <w:sz w:val="32"/>
          <w:szCs w:val="32"/>
        </w:rPr>
        <w:t>人次（不包括陪同人员），共计支出</w:t>
      </w:r>
      <w:r w:rsidR="008714BF">
        <w:rPr>
          <w:rFonts w:ascii="仿宋_GB2312" w:eastAsia="仿宋_GB2312" w:hint="eastAsia"/>
          <w:sz w:val="32"/>
          <w:szCs w:val="32"/>
        </w:rPr>
        <w:t>0</w:t>
      </w:r>
      <w:r>
        <w:rPr>
          <w:rFonts w:ascii="仿宋_GB2312" w:eastAsia="仿宋_GB2312" w:hint="eastAsia"/>
          <w:sz w:val="32"/>
          <w:szCs w:val="32"/>
        </w:rPr>
        <w:t>万元。</w:t>
      </w:r>
    </w:p>
    <w:p w:rsidR="009E4DB6" w:rsidRDefault="009E4DB6">
      <w:pPr>
        <w:spacing w:line="600" w:lineRule="exact"/>
        <w:ind w:firstLine="640"/>
        <w:outlineLvl w:val="1"/>
        <w:rPr>
          <w:rFonts w:ascii="黑体" w:eastAsia="黑体"/>
          <w:sz w:val="32"/>
          <w:szCs w:val="32"/>
        </w:rPr>
      </w:pPr>
      <w:bookmarkStart w:id="34" w:name="_Toc15396610"/>
      <w:bookmarkStart w:id="35" w:name="_Toc15377218"/>
    </w:p>
    <w:p w:rsidR="009E4DB6" w:rsidRDefault="00EF39C0">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34"/>
      <w:bookmarkEnd w:id="35"/>
    </w:p>
    <w:p w:rsidR="009E4DB6" w:rsidRDefault="00EF39C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w:t>
      </w:r>
      <w:r w:rsidR="008714BF">
        <w:rPr>
          <w:rFonts w:ascii="仿宋_GB2312" w:eastAsia="仿宋_GB2312" w:hint="eastAsia"/>
          <w:sz w:val="32"/>
          <w:szCs w:val="32"/>
        </w:rPr>
        <w:t>0</w:t>
      </w:r>
      <w:r>
        <w:rPr>
          <w:rFonts w:ascii="仿宋_GB2312" w:eastAsia="仿宋_GB2312" w:hint="eastAsia"/>
          <w:sz w:val="32"/>
          <w:szCs w:val="32"/>
        </w:rPr>
        <w:t>万元。</w:t>
      </w:r>
    </w:p>
    <w:p w:rsidR="009E4DB6" w:rsidRDefault="009E4DB6">
      <w:pPr>
        <w:spacing w:line="600" w:lineRule="exact"/>
        <w:ind w:firstLine="640"/>
        <w:rPr>
          <w:rFonts w:ascii="仿宋_GB2312" w:eastAsia="仿宋_GB2312"/>
          <w:sz w:val="32"/>
          <w:szCs w:val="32"/>
        </w:rPr>
      </w:pPr>
    </w:p>
    <w:p w:rsidR="009E4DB6" w:rsidRDefault="00EF39C0">
      <w:pPr>
        <w:numPr>
          <w:ilvl w:val="0"/>
          <w:numId w:val="3"/>
        </w:numPr>
        <w:spacing w:line="600" w:lineRule="exact"/>
        <w:ind w:firstLine="640"/>
        <w:outlineLvl w:val="1"/>
        <w:rPr>
          <w:rStyle w:val="2Char"/>
          <w:rFonts w:ascii="黑体" w:eastAsia="黑体" w:hAnsi="黑体"/>
          <w:b w:val="0"/>
        </w:rPr>
      </w:pPr>
      <w:bookmarkStart w:id="36" w:name="_Toc15377219"/>
      <w:bookmarkStart w:id="37" w:name="_Toc15396611"/>
      <w:r>
        <w:rPr>
          <w:rStyle w:val="2Char"/>
          <w:rFonts w:ascii="黑体" w:eastAsia="黑体" w:hAnsi="黑体" w:hint="eastAsia"/>
          <w:b w:val="0"/>
        </w:rPr>
        <w:t>国有资本经营预算支出决算情况说明</w:t>
      </w:r>
      <w:bookmarkEnd w:id="36"/>
      <w:bookmarkEnd w:id="37"/>
    </w:p>
    <w:p w:rsidR="009E4DB6" w:rsidRDefault="00EF39C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22年国有资本经营预算财政拨款支出</w:t>
      </w:r>
      <w:r w:rsidR="008714BF">
        <w:rPr>
          <w:rFonts w:ascii="仿宋_GB2312" w:eastAsia="仿宋_GB2312" w:hint="eastAsia"/>
          <w:sz w:val="32"/>
          <w:szCs w:val="32"/>
        </w:rPr>
        <w:t>0</w:t>
      </w:r>
      <w:r>
        <w:rPr>
          <w:rFonts w:ascii="仿宋_GB2312" w:eastAsia="仿宋_GB2312" w:hint="eastAsia"/>
          <w:sz w:val="32"/>
          <w:szCs w:val="32"/>
        </w:rPr>
        <w:t>万元。</w:t>
      </w:r>
    </w:p>
    <w:p w:rsidR="009E4DB6" w:rsidRDefault="009E4DB6">
      <w:pPr>
        <w:spacing w:line="580" w:lineRule="exact"/>
        <w:jc w:val="center"/>
        <w:rPr>
          <w:rFonts w:ascii="方正小标宋简体" w:eastAsia="方正小标宋简体" w:hAnsi="方正小标宋简体" w:cs="方正小标宋简体"/>
          <w:sz w:val="44"/>
          <w:szCs w:val="44"/>
        </w:rPr>
      </w:pPr>
    </w:p>
    <w:p w:rsidR="009E4DB6" w:rsidRDefault="00EF39C0">
      <w:pPr>
        <w:numPr>
          <w:ilvl w:val="0"/>
          <w:numId w:val="3"/>
        </w:numPr>
        <w:spacing w:line="600" w:lineRule="exact"/>
        <w:ind w:firstLine="640"/>
        <w:outlineLvl w:val="1"/>
        <w:rPr>
          <w:rStyle w:val="2Char"/>
          <w:rFonts w:ascii="黑体" w:eastAsia="黑体" w:hAnsi="黑体"/>
          <w:b w:val="0"/>
        </w:rPr>
      </w:pPr>
      <w:bookmarkStart w:id="38" w:name="_Toc15396612"/>
      <w:bookmarkStart w:id="39" w:name="_Toc15377221"/>
      <w:r>
        <w:rPr>
          <w:rStyle w:val="2Char"/>
          <w:rFonts w:ascii="黑体" w:eastAsia="黑体" w:hAnsi="黑体" w:hint="eastAsia"/>
          <w:b w:val="0"/>
        </w:rPr>
        <w:t>其他重要事项的情况说明</w:t>
      </w:r>
      <w:bookmarkEnd w:id="38"/>
      <w:bookmarkEnd w:id="39"/>
    </w:p>
    <w:p w:rsidR="009E4DB6" w:rsidRDefault="00EF39C0">
      <w:pPr>
        <w:spacing w:line="600" w:lineRule="exact"/>
        <w:ind w:firstLineChars="200" w:firstLine="643"/>
        <w:outlineLvl w:val="2"/>
        <w:rPr>
          <w:rFonts w:ascii="仿宋" w:eastAsia="仿宋" w:hAnsi="仿宋"/>
          <w:sz w:val="32"/>
          <w:szCs w:val="32"/>
        </w:rPr>
      </w:pPr>
      <w:bookmarkStart w:id="40" w:name="_Toc15377222"/>
      <w:r>
        <w:rPr>
          <w:rFonts w:ascii="仿宋" w:eastAsia="仿宋" w:hAnsi="仿宋" w:hint="eastAsia"/>
          <w:b/>
          <w:sz w:val="32"/>
          <w:szCs w:val="32"/>
        </w:rPr>
        <w:t>（一）机关运行经费支出情况</w:t>
      </w:r>
      <w:bookmarkEnd w:id="40"/>
    </w:p>
    <w:p w:rsidR="009E4DB6" w:rsidRDefault="00EF39C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sidR="008714BF">
        <w:rPr>
          <w:rFonts w:ascii="仿宋_GB2312" w:eastAsia="仿宋_GB2312" w:hint="eastAsia"/>
          <w:sz w:val="32"/>
          <w:szCs w:val="32"/>
        </w:rPr>
        <w:t>攀枝花市林业局</w:t>
      </w:r>
      <w:r>
        <w:rPr>
          <w:rFonts w:ascii="仿宋_GB2312" w:eastAsia="仿宋_GB2312" w:hint="eastAsia"/>
          <w:sz w:val="32"/>
          <w:szCs w:val="32"/>
        </w:rPr>
        <w:t>机关运行经费支出</w:t>
      </w:r>
      <w:r w:rsidR="008714BF">
        <w:rPr>
          <w:rFonts w:ascii="仿宋_GB2312" w:eastAsia="仿宋_GB2312" w:hint="eastAsia"/>
          <w:sz w:val="32"/>
          <w:szCs w:val="32"/>
        </w:rPr>
        <w:t>137.15</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21年减少</w:t>
      </w:r>
      <w:r w:rsidR="008714BF">
        <w:rPr>
          <w:rFonts w:ascii="仿宋_GB2312" w:eastAsia="仿宋_GB2312" w:hint="eastAsia"/>
          <w:sz w:val="32"/>
          <w:szCs w:val="32"/>
        </w:rPr>
        <w:t>33.81</w:t>
      </w:r>
      <w:r>
        <w:rPr>
          <w:rFonts w:ascii="仿宋_GB2312" w:eastAsia="仿宋_GB2312" w:hint="eastAsia"/>
          <w:sz w:val="32"/>
          <w:szCs w:val="32"/>
        </w:rPr>
        <w:t>万元，下降</w:t>
      </w:r>
      <w:r w:rsidR="008714BF">
        <w:rPr>
          <w:rFonts w:ascii="仿宋_GB2312" w:eastAsia="仿宋_GB2312" w:hint="eastAsia"/>
          <w:sz w:val="32"/>
          <w:szCs w:val="32"/>
        </w:rPr>
        <w:t>19.78</w:t>
      </w:r>
      <w:r>
        <w:rPr>
          <w:rFonts w:ascii="仿宋_GB2312" w:eastAsia="仿宋_GB2312"/>
          <w:sz w:val="32"/>
          <w:szCs w:val="32"/>
        </w:rPr>
        <w:t>%</w:t>
      </w:r>
      <w:r>
        <w:rPr>
          <w:rFonts w:ascii="仿宋_GB2312" w:eastAsia="仿宋_GB2312" w:hint="eastAsia"/>
          <w:sz w:val="32"/>
          <w:szCs w:val="32"/>
        </w:rPr>
        <w:t>。主要原因是</w:t>
      </w:r>
      <w:r w:rsidR="008714BF">
        <w:rPr>
          <w:rFonts w:ascii="仿宋_GB2312" w:eastAsia="仿宋_GB2312" w:hint="eastAsia"/>
          <w:sz w:val="32"/>
          <w:szCs w:val="32"/>
        </w:rPr>
        <w:lastRenderedPageBreak/>
        <w:t>厉行节约，控制机关运行成本</w:t>
      </w:r>
      <w:r>
        <w:rPr>
          <w:rFonts w:ascii="仿宋_GB2312" w:eastAsia="仿宋_GB2312" w:hint="eastAsia"/>
          <w:sz w:val="32"/>
          <w:szCs w:val="32"/>
        </w:rPr>
        <w:t>。</w:t>
      </w:r>
    </w:p>
    <w:p w:rsidR="009E4DB6" w:rsidRDefault="00EF39C0">
      <w:pPr>
        <w:autoSpaceDE w:val="0"/>
        <w:autoSpaceDN w:val="0"/>
        <w:adjustRightInd w:val="0"/>
        <w:spacing w:line="600" w:lineRule="exact"/>
        <w:ind w:firstLineChars="200" w:firstLine="643"/>
        <w:jc w:val="left"/>
        <w:outlineLvl w:val="2"/>
        <w:rPr>
          <w:rFonts w:ascii="仿宋" w:eastAsia="仿宋" w:hAnsi="仿宋"/>
          <w:b/>
          <w:sz w:val="32"/>
          <w:szCs w:val="32"/>
        </w:rPr>
      </w:pPr>
      <w:bookmarkStart w:id="41" w:name="_Toc15377223"/>
      <w:r>
        <w:rPr>
          <w:rFonts w:ascii="仿宋" w:eastAsia="仿宋" w:hAnsi="仿宋" w:hint="eastAsia"/>
          <w:b/>
          <w:sz w:val="32"/>
          <w:szCs w:val="32"/>
        </w:rPr>
        <w:t>（二）政府采购支出情况</w:t>
      </w:r>
      <w:bookmarkEnd w:id="41"/>
    </w:p>
    <w:p w:rsidR="009E4DB6" w:rsidRDefault="00EF39C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sidR="008714BF">
        <w:rPr>
          <w:rFonts w:ascii="仿宋_GB2312" w:eastAsia="仿宋_GB2312" w:hint="eastAsia"/>
          <w:sz w:val="32"/>
          <w:szCs w:val="32"/>
        </w:rPr>
        <w:t>攀枝花市林业局</w:t>
      </w:r>
      <w:r>
        <w:rPr>
          <w:rFonts w:ascii="仿宋_GB2312" w:eastAsia="仿宋_GB2312" w:hint="eastAsia"/>
          <w:sz w:val="32"/>
          <w:szCs w:val="32"/>
        </w:rPr>
        <w:t>政府采购支出总额</w:t>
      </w:r>
      <w:r w:rsidR="008714BF">
        <w:rPr>
          <w:rFonts w:ascii="仿宋_GB2312" w:eastAsia="仿宋_GB2312" w:hint="eastAsia"/>
          <w:sz w:val="32"/>
          <w:szCs w:val="32"/>
        </w:rPr>
        <w:t>81.65</w:t>
      </w:r>
      <w:r>
        <w:rPr>
          <w:rFonts w:ascii="仿宋_GB2312" w:eastAsia="仿宋_GB2312" w:hint="eastAsia"/>
          <w:sz w:val="32"/>
          <w:szCs w:val="32"/>
        </w:rPr>
        <w:t>万元，其中：政府采购货物支出</w:t>
      </w:r>
      <w:r w:rsidR="008714BF">
        <w:rPr>
          <w:rFonts w:ascii="仿宋_GB2312" w:eastAsia="仿宋_GB2312" w:hint="eastAsia"/>
          <w:sz w:val="32"/>
          <w:szCs w:val="32"/>
        </w:rPr>
        <w:t>81.65</w:t>
      </w:r>
      <w:r>
        <w:rPr>
          <w:rFonts w:ascii="仿宋_GB2312" w:eastAsia="仿宋_GB2312" w:hint="eastAsia"/>
          <w:sz w:val="32"/>
          <w:szCs w:val="32"/>
        </w:rPr>
        <w:t>万元、政府采购工程支出</w:t>
      </w:r>
      <w:r w:rsidR="008714BF">
        <w:rPr>
          <w:rFonts w:ascii="仿宋_GB2312" w:eastAsia="仿宋_GB2312" w:hint="eastAsia"/>
          <w:sz w:val="32"/>
          <w:szCs w:val="32"/>
        </w:rPr>
        <w:t>0</w:t>
      </w:r>
      <w:r>
        <w:rPr>
          <w:rFonts w:ascii="仿宋_GB2312" w:eastAsia="仿宋_GB2312" w:hint="eastAsia"/>
          <w:sz w:val="32"/>
          <w:szCs w:val="32"/>
        </w:rPr>
        <w:t>万元、政府采购服务支出</w:t>
      </w:r>
      <w:r w:rsidR="008714BF">
        <w:rPr>
          <w:rFonts w:ascii="仿宋_GB2312" w:eastAsia="仿宋_GB2312" w:hint="eastAsia"/>
          <w:sz w:val="32"/>
          <w:szCs w:val="32"/>
        </w:rPr>
        <w:t>0</w:t>
      </w:r>
      <w:r>
        <w:rPr>
          <w:rFonts w:ascii="仿宋_GB2312" w:eastAsia="仿宋_GB2312" w:hint="eastAsia"/>
          <w:sz w:val="32"/>
          <w:szCs w:val="32"/>
        </w:rPr>
        <w:t>万元。主要用于</w:t>
      </w:r>
      <w:r w:rsidR="008714BF">
        <w:rPr>
          <w:rFonts w:ascii="仿宋_GB2312" w:eastAsia="仿宋_GB2312" w:hint="eastAsia"/>
          <w:sz w:val="32"/>
          <w:szCs w:val="32"/>
        </w:rPr>
        <w:t>开展2022年度森林草原防火工作，确保不发生人为原因森林草原火灾事故，确保不发生重大人员伤亡</w:t>
      </w:r>
      <w:r>
        <w:rPr>
          <w:rFonts w:ascii="仿宋_GB2312" w:eastAsia="仿宋_GB2312" w:hint="eastAsia"/>
          <w:sz w:val="32"/>
          <w:szCs w:val="32"/>
        </w:rPr>
        <w:t>。授予中小企业合同金额</w:t>
      </w:r>
      <w:r w:rsidR="008714BF">
        <w:rPr>
          <w:rFonts w:ascii="仿宋_GB2312" w:eastAsia="仿宋_GB2312" w:hint="eastAsia"/>
          <w:sz w:val="32"/>
          <w:szCs w:val="32"/>
        </w:rPr>
        <w:t>0</w:t>
      </w:r>
      <w:r>
        <w:rPr>
          <w:rFonts w:ascii="仿宋_GB2312" w:eastAsia="仿宋_GB2312" w:hint="eastAsia"/>
          <w:sz w:val="32"/>
          <w:szCs w:val="32"/>
        </w:rPr>
        <w:t>万元，占政府采购支出总额的</w:t>
      </w:r>
      <w:r w:rsidR="008714BF">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，其中：授予小微企业合同金额</w:t>
      </w:r>
      <w:r w:rsidR="008714BF">
        <w:rPr>
          <w:rFonts w:ascii="仿宋_GB2312" w:eastAsia="仿宋_GB2312" w:hint="eastAsia"/>
          <w:sz w:val="32"/>
          <w:szCs w:val="32"/>
        </w:rPr>
        <w:t>0</w:t>
      </w:r>
      <w:r>
        <w:rPr>
          <w:rFonts w:ascii="仿宋_GB2312" w:eastAsia="仿宋_GB2312" w:hint="eastAsia"/>
          <w:sz w:val="32"/>
          <w:szCs w:val="32"/>
        </w:rPr>
        <w:t>万元，占政府采购支出总额的</w:t>
      </w:r>
      <w:r w:rsidR="00CA57A8">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9E4DB6" w:rsidRDefault="00EF39C0">
      <w:pPr>
        <w:autoSpaceDE w:val="0"/>
        <w:autoSpaceDN w:val="0"/>
        <w:adjustRightInd w:val="0"/>
        <w:spacing w:line="600" w:lineRule="exact"/>
        <w:ind w:firstLineChars="200" w:firstLine="643"/>
        <w:jc w:val="left"/>
        <w:outlineLvl w:val="2"/>
        <w:rPr>
          <w:rFonts w:ascii="仿宋" w:eastAsia="仿宋" w:hAnsi="仿宋"/>
          <w:b/>
          <w:sz w:val="32"/>
          <w:szCs w:val="32"/>
        </w:rPr>
      </w:pPr>
      <w:bookmarkStart w:id="42" w:name="_Toc15377224"/>
      <w:r>
        <w:rPr>
          <w:rFonts w:ascii="仿宋" w:eastAsia="仿宋" w:hAnsi="仿宋" w:hint="eastAsia"/>
          <w:b/>
          <w:sz w:val="32"/>
          <w:szCs w:val="32"/>
        </w:rPr>
        <w:t>（三）国有资产占有使用情况</w:t>
      </w:r>
      <w:bookmarkEnd w:id="42"/>
    </w:p>
    <w:p w:rsidR="009E4DB6" w:rsidRDefault="00EF39C0">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CA57A8">
        <w:rPr>
          <w:rFonts w:ascii="仿宋_GB2312" w:eastAsia="仿宋_GB2312" w:hint="eastAsia"/>
          <w:sz w:val="32"/>
          <w:szCs w:val="32"/>
        </w:rPr>
        <w:t>攀枝花市林业局</w:t>
      </w:r>
      <w:r>
        <w:rPr>
          <w:rFonts w:ascii="仿宋_GB2312" w:eastAsia="仿宋_GB2312" w:hint="eastAsia"/>
          <w:sz w:val="32"/>
          <w:szCs w:val="32"/>
        </w:rPr>
        <w:t>共有车辆</w:t>
      </w:r>
      <w:r w:rsidR="00CA57A8">
        <w:rPr>
          <w:rFonts w:ascii="仿宋_GB2312" w:eastAsia="仿宋_GB2312" w:hint="eastAsia"/>
          <w:sz w:val="32"/>
          <w:szCs w:val="32"/>
        </w:rPr>
        <w:t>15</w:t>
      </w:r>
      <w:r>
        <w:rPr>
          <w:rFonts w:ascii="仿宋_GB2312" w:eastAsia="仿宋_GB2312" w:hint="eastAsia"/>
          <w:sz w:val="32"/>
          <w:szCs w:val="32"/>
        </w:rPr>
        <w:t>辆，其中：主要领导干部用车</w:t>
      </w:r>
      <w:r w:rsidR="00CA57A8">
        <w:rPr>
          <w:rFonts w:ascii="仿宋_GB2312" w:eastAsia="仿宋_GB2312" w:hint="eastAsia"/>
          <w:sz w:val="32"/>
          <w:szCs w:val="32"/>
        </w:rPr>
        <w:t>0</w:t>
      </w:r>
      <w:r>
        <w:rPr>
          <w:rFonts w:ascii="仿宋_GB2312" w:eastAsia="仿宋_GB2312" w:hint="eastAsia"/>
          <w:sz w:val="32"/>
          <w:szCs w:val="32"/>
        </w:rPr>
        <w:t>辆、机要通信用车</w:t>
      </w:r>
      <w:r w:rsidR="00CA57A8">
        <w:rPr>
          <w:rFonts w:ascii="仿宋_GB2312" w:eastAsia="仿宋_GB2312" w:hint="eastAsia"/>
          <w:sz w:val="32"/>
          <w:szCs w:val="32"/>
        </w:rPr>
        <w:t>0</w:t>
      </w:r>
      <w:r>
        <w:rPr>
          <w:rFonts w:ascii="仿宋_GB2312" w:eastAsia="仿宋_GB2312" w:hint="eastAsia"/>
          <w:sz w:val="32"/>
          <w:szCs w:val="32"/>
        </w:rPr>
        <w:t>辆、应急保障用车</w:t>
      </w:r>
      <w:r w:rsidR="00CA57A8">
        <w:rPr>
          <w:rFonts w:ascii="仿宋_GB2312" w:eastAsia="仿宋_GB2312" w:hint="eastAsia"/>
          <w:sz w:val="32"/>
          <w:szCs w:val="32"/>
        </w:rPr>
        <w:t>0</w:t>
      </w:r>
      <w:r>
        <w:rPr>
          <w:rFonts w:ascii="仿宋_GB2312" w:eastAsia="仿宋_GB2312" w:hint="eastAsia"/>
          <w:sz w:val="32"/>
          <w:szCs w:val="32"/>
        </w:rPr>
        <w:t>辆、</w:t>
      </w:r>
      <w:r w:rsidR="00CA57A8" w:rsidRPr="00CA57A8">
        <w:rPr>
          <w:rFonts w:ascii="仿宋_GB2312" w:eastAsia="仿宋_GB2312" w:hint="eastAsia"/>
          <w:sz w:val="32"/>
          <w:szCs w:val="32"/>
        </w:rPr>
        <w:t>执法执勤用车</w:t>
      </w:r>
      <w:r>
        <w:rPr>
          <w:rFonts w:ascii="仿宋_GB2312" w:eastAsia="仿宋_GB2312" w:hint="eastAsia"/>
          <w:sz w:val="32"/>
          <w:szCs w:val="32"/>
        </w:rPr>
        <w:t>其他用车</w:t>
      </w:r>
      <w:r w:rsidR="00CA57A8">
        <w:rPr>
          <w:rFonts w:ascii="仿宋_GB2312" w:eastAsia="仿宋_GB2312" w:hint="eastAsia"/>
          <w:sz w:val="32"/>
          <w:szCs w:val="32"/>
        </w:rPr>
        <w:t>2辆、</w:t>
      </w:r>
      <w:r w:rsidR="00CA57A8" w:rsidRPr="00CA57A8">
        <w:rPr>
          <w:rFonts w:ascii="仿宋_GB2312" w:eastAsia="仿宋_GB2312" w:hint="eastAsia"/>
          <w:sz w:val="32"/>
          <w:szCs w:val="32"/>
        </w:rPr>
        <w:t>特种专业技术用车</w:t>
      </w:r>
      <w:r w:rsidR="00CA57A8">
        <w:rPr>
          <w:rFonts w:ascii="仿宋_GB2312" w:eastAsia="仿宋_GB2312" w:hint="eastAsia"/>
          <w:sz w:val="32"/>
          <w:szCs w:val="32"/>
        </w:rPr>
        <w:t>5辆、其他用车8辆，</w:t>
      </w:r>
      <w:r>
        <w:rPr>
          <w:rFonts w:ascii="仿宋_GB2312" w:eastAsia="仿宋_GB2312" w:hint="eastAsia"/>
          <w:sz w:val="32"/>
          <w:szCs w:val="32"/>
        </w:rPr>
        <w:t>其他用车主要是用于</w:t>
      </w:r>
      <w:r w:rsidR="00CA57A8">
        <w:rPr>
          <w:rFonts w:ascii="仿宋_GB2312" w:eastAsia="仿宋_GB2312" w:hint="eastAsia"/>
          <w:sz w:val="32"/>
          <w:szCs w:val="32"/>
        </w:rPr>
        <w:t>单位日常工作开展公务用车</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万元以上专用设备</w:t>
      </w:r>
      <w:r w:rsidR="00CA57A8">
        <w:rPr>
          <w:rFonts w:ascii="仿宋_GB2312" w:eastAsia="仿宋_GB2312" w:hint="eastAsia"/>
          <w:sz w:val="32"/>
          <w:szCs w:val="32"/>
        </w:rPr>
        <w:t>0</w:t>
      </w:r>
      <w:r>
        <w:rPr>
          <w:rFonts w:ascii="仿宋_GB2312" w:eastAsia="仿宋_GB2312" w:hint="eastAsia"/>
          <w:sz w:val="32"/>
          <w:szCs w:val="32"/>
        </w:rPr>
        <w:t>台（套）。</w:t>
      </w:r>
    </w:p>
    <w:p w:rsidR="009E4DB6" w:rsidRDefault="00EF39C0">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9E4DB6" w:rsidRDefault="00EF39C0">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根据预算绩效管理要求，本部门在2022年度预算编制阶段，组织对</w:t>
      </w:r>
      <w:r w:rsidR="00675C43" w:rsidRPr="00675C43">
        <w:rPr>
          <w:rFonts w:ascii="仿宋_GB2312" w:eastAsia="仿宋_GB2312" w:hint="eastAsia"/>
          <w:sz w:val="32"/>
          <w:szCs w:val="32"/>
        </w:rPr>
        <w:t>攀枝花市森林火灾高危区综合治理工程建设项目、生态功能区转移支付资金项目、攀枝花市森林草原防灭火工作经费</w:t>
      </w:r>
      <w:r>
        <w:rPr>
          <w:rFonts w:ascii="仿宋_GB2312" w:eastAsia="仿宋_GB2312" w:hAnsi="仿宋_GB2312" w:cs="仿宋_GB2312" w:hint="eastAsia"/>
          <w:sz w:val="32"/>
          <w:szCs w:val="32"/>
        </w:rPr>
        <w:t>项目</w:t>
      </w:r>
      <w:r w:rsidR="00675C43">
        <w:rPr>
          <w:rFonts w:ascii="仿宋_GB2312" w:eastAsia="仿宋_GB2312" w:hAnsi="仿宋_GB2312" w:cs="仿宋_GB2312" w:hint="eastAsia"/>
          <w:sz w:val="32"/>
          <w:szCs w:val="32"/>
        </w:rPr>
        <w:t>、2021年</w:t>
      </w:r>
      <w:r w:rsidR="00675C43" w:rsidRPr="00675C43">
        <w:rPr>
          <w:rFonts w:ascii="仿宋_GB2312" w:eastAsia="仿宋_GB2312" w:hint="eastAsia"/>
          <w:sz w:val="32"/>
          <w:szCs w:val="32"/>
        </w:rPr>
        <w:t>生态功能区转移支付资金项目</w:t>
      </w:r>
      <w:r w:rsidR="00675C43">
        <w:rPr>
          <w:rFonts w:ascii="仿宋_GB2312" w:eastAsia="仿宋_GB2312" w:hint="eastAsia"/>
          <w:sz w:val="32"/>
          <w:szCs w:val="32"/>
        </w:rPr>
        <w:t>、2022年禁止开发区补助资金项目、乡土树种培育基地建设项目、森林资源管护项目、花城新区干坝唐生态修复与质量提升工程项目、2022年保护区补助资金项目、2021年结转保</w:t>
      </w:r>
      <w:r w:rsidR="00675C43">
        <w:rPr>
          <w:rFonts w:ascii="仿宋_GB2312" w:eastAsia="仿宋_GB2312" w:hint="eastAsia"/>
          <w:sz w:val="32"/>
          <w:szCs w:val="32"/>
        </w:rPr>
        <w:lastRenderedPageBreak/>
        <w:t>护区资金项目、四川攀枝花苏铁国家级自然保护区基础设施三期工程项目</w:t>
      </w:r>
      <w:r>
        <w:rPr>
          <w:rFonts w:ascii="仿宋_GB2312" w:eastAsia="仿宋_GB2312" w:hAnsi="仿宋_GB2312" w:cs="仿宋_GB2312" w:hint="eastAsia"/>
          <w:sz w:val="32"/>
          <w:szCs w:val="32"/>
        </w:rPr>
        <w:t>等</w:t>
      </w:r>
      <w:r w:rsidR="00675C43">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个项目开展了预算事前绩效评估，对</w:t>
      </w:r>
      <w:r w:rsidR="00675C43">
        <w:rPr>
          <w:rFonts w:ascii="仿宋_GB2312" w:eastAsia="仿宋_GB2312" w:hAnsi="仿宋_GB2312" w:cs="仿宋_GB2312" w:hint="eastAsia"/>
          <w:sz w:val="32"/>
          <w:szCs w:val="32"/>
        </w:rPr>
        <w:t>106</w:t>
      </w:r>
      <w:r>
        <w:rPr>
          <w:rFonts w:ascii="仿宋_GB2312" w:eastAsia="仿宋_GB2312" w:hAnsi="仿宋_GB2312" w:cs="仿宋_GB2312" w:hint="eastAsia"/>
          <w:sz w:val="32"/>
          <w:szCs w:val="32"/>
        </w:rPr>
        <w:t>个项目编制了绩效目标，预算执行过程中，选取</w:t>
      </w:r>
      <w:r w:rsidR="00E743A8">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个项目开展绩效监控。</w:t>
      </w:r>
    </w:p>
    <w:p w:rsidR="00E743A8" w:rsidRDefault="00EF39C0" w:rsidP="00E743A8">
      <w:pPr>
        <w:adjustRightInd w:val="0"/>
        <w:snapToGrid w:val="0"/>
        <w:spacing w:line="600" w:lineRule="exact"/>
        <w:ind w:firstLineChars="200" w:firstLine="640"/>
        <w:rPr>
          <w:rFonts w:ascii="仿宋_GB2312" w:hAnsi="仿宋_GB2312" w:cs="仿宋_GB2312"/>
          <w:szCs w:val="32"/>
          <w:lang w:val="zh-CN"/>
        </w:rPr>
      </w:pPr>
      <w:r>
        <w:rPr>
          <w:rFonts w:ascii="仿宋_GB2312" w:eastAsia="仿宋_GB2312" w:hAnsi="仿宋_GB2312" w:cs="仿宋_GB2312" w:hint="eastAsia"/>
          <w:sz w:val="32"/>
          <w:szCs w:val="32"/>
        </w:rPr>
        <w:t>组织对2022年度一般公共预算、政府性基金预算、国有资本经营预算、社会保险基金预算以及资本资产、债券资金等全面开展绩效自评，形成</w:t>
      </w:r>
      <w:r w:rsidR="00E743A8">
        <w:rPr>
          <w:rFonts w:ascii="仿宋_GB2312" w:eastAsia="仿宋_GB2312" w:hAnsi="仿宋_GB2312" w:cs="仿宋_GB2312" w:hint="eastAsia"/>
          <w:sz w:val="32"/>
          <w:szCs w:val="32"/>
        </w:rPr>
        <w:t>攀枝花市林业局</w:t>
      </w:r>
      <w:r>
        <w:rPr>
          <w:rFonts w:ascii="仿宋_GB2312" w:eastAsia="仿宋_GB2312" w:hAnsi="仿宋_GB2312" w:cs="仿宋_GB2312" w:hint="eastAsia"/>
          <w:sz w:val="32"/>
          <w:szCs w:val="32"/>
        </w:rPr>
        <w:t>部门整体（含部门预算项目）绩效自评报告、</w:t>
      </w:r>
      <w:r w:rsidR="00E743A8">
        <w:rPr>
          <w:rFonts w:ascii="仿宋_GB2312" w:eastAsia="仿宋_GB2312" w:hAnsi="仿宋_GB2312" w:cs="仿宋_GB2312" w:hint="eastAsia"/>
          <w:sz w:val="32"/>
          <w:szCs w:val="32"/>
        </w:rPr>
        <w:t>防火专项资金、转移支付资金</w:t>
      </w:r>
      <w:r>
        <w:rPr>
          <w:rFonts w:ascii="仿宋_GB2312" w:eastAsia="仿宋_GB2312" w:hAnsi="仿宋_GB2312" w:cs="仿宋_GB2312" w:hint="eastAsia"/>
          <w:sz w:val="32"/>
          <w:szCs w:val="32"/>
        </w:rPr>
        <w:t>等专项预算项目绩效自评报告，其中，</w:t>
      </w:r>
      <w:r w:rsidR="00E743A8">
        <w:rPr>
          <w:rFonts w:ascii="仿宋_GB2312" w:eastAsia="仿宋_GB2312" w:hAnsi="仿宋_GB2312" w:cs="仿宋_GB2312" w:hint="eastAsia"/>
          <w:sz w:val="32"/>
          <w:szCs w:val="32"/>
        </w:rPr>
        <w:t>攀枝花市林业局</w:t>
      </w:r>
      <w:r>
        <w:rPr>
          <w:rFonts w:ascii="仿宋_GB2312" w:eastAsia="仿宋_GB2312" w:hAnsi="仿宋_GB2312" w:cs="仿宋_GB2312" w:hint="eastAsia"/>
          <w:sz w:val="32"/>
          <w:szCs w:val="32"/>
        </w:rPr>
        <w:t>部门整体（含部门预算项目）绩效自评得分为</w:t>
      </w:r>
      <w:r w:rsidR="00E743A8">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分，绩效自评综述：</w:t>
      </w:r>
      <w:r w:rsidR="00E743A8">
        <w:rPr>
          <w:rFonts w:ascii="仿宋_GB2312" w:eastAsia="仿宋_GB2312" w:hAnsi="仿宋_GB2312" w:cs="仿宋_GB2312" w:hint="eastAsia"/>
          <w:sz w:val="32"/>
          <w:szCs w:val="32"/>
          <w:lang w:val="zh-CN"/>
        </w:rPr>
        <w:t>预算编制严格按照《预算法》和市财政局预算编制的有关要求，科学、真实、准确、全面地将我单位</w:t>
      </w:r>
      <w:r w:rsidR="00E743A8">
        <w:rPr>
          <w:rFonts w:ascii="仿宋_GB2312" w:eastAsia="仿宋_GB2312" w:hAnsi="仿宋_GB2312" w:cs="仿宋_GB2312" w:hint="eastAsia"/>
          <w:sz w:val="32"/>
          <w:szCs w:val="32"/>
        </w:rPr>
        <w:t>202</w:t>
      </w:r>
      <w:r w:rsidR="00E743A8">
        <w:rPr>
          <w:rFonts w:ascii="仿宋_GB2312" w:hAnsi="仿宋_GB2312" w:cs="仿宋_GB2312" w:hint="eastAsia"/>
          <w:sz w:val="32"/>
          <w:szCs w:val="32"/>
        </w:rPr>
        <w:t>2</w:t>
      </w:r>
      <w:r w:rsidR="00E743A8">
        <w:rPr>
          <w:rFonts w:ascii="仿宋_GB2312" w:eastAsia="仿宋_GB2312" w:hAnsi="仿宋_GB2312" w:cs="仿宋_GB2312" w:hint="eastAsia"/>
          <w:sz w:val="32"/>
          <w:szCs w:val="32"/>
          <w:lang w:val="zh-CN"/>
        </w:rPr>
        <w:t>年各项收入完整列入部门预算。所有项目申报均填报了明确的绩效目标。项目实施时，</w:t>
      </w:r>
      <w:r w:rsidR="00E743A8">
        <w:rPr>
          <w:rFonts w:ascii="仿宋_GB2312" w:eastAsia="仿宋_GB2312" w:hAnsi="仿宋_GB2312" w:cs="仿宋_GB2312" w:hint="eastAsia"/>
          <w:sz w:val="32"/>
          <w:szCs w:val="32"/>
        </w:rPr>
        <w:t>根据《中华人民共和国预算法》要求，结合我单位实际，</w:t>
      </w:r>
      <w:r w:rsidR="00E743A8">
        <w:rPr>
          <w:rFonts w:ascii="仿宋_GB2312" w:eastAsia="仿宋_GB2312" w:hAnsi="仿宋_GB2312" w:cs="仿宋_GB2312" w:hint="eastAsia"/>
          <w:sz w:val="32"/>
          <w:szCs w:val="32"/>
          <w:lang w:val="zh-CN"/>
        </w:rPr>
        <w:t>严格执行中央八项规定精神，按照</w:t>
      </w:r>
      <w:r w:rsidR="00E743A8">
        <w:rPr>
          <w:rFonts w:ascii="仿宋_GB2312" w:eastAsia="仿宋_GB2312" w:hAnsi="仿宋_GB2312" w:cs="仿宋_GB2312" w:hint="eastAsia"/>
          <w:sz w:val="32"/>
          <w:szCs w:val="32"/>
        </w:rPr>
        <w:t>厉行节约、优化结构、绩效优化的原则，</w:t>
      </w:r>
      <w:r w:rsidR="00E743A8">
        <w:rPr>
          <w:rFonts w:ascii="仿宋_GB2312" w:eastAsia="仿宋_GB2312" w:hAnsi="仿宋_GB2312" w:cs="仿宋_GB2312" w:hint="eastAsia"/>
          <w:sz w:val="32"/>
          <w:szCs w:val="32"/>
          <w:lang w:val="zh-CN"/>
        </w:rPr>
        <w:t>严格控制“三公经费”管理。深入推进部门决算，确保部门决算编制收支真实，通过编制部门决算报表，全面、真实、准确的反映了市林业局20</w:t>
      </w:r>
      <w:r w:rsidR="00E743A8">
        <w:rPr>
          <w:rFonts w:ascii="仿宋_GB2312" w:eastAsia="仿宋_GB2312" w:hAnsi="仿宋_GB2312" w:cs="仿宋_GB2312" w:hint="eastAsia"/>
          <w:sz w:val="32"/>
          <w:szCs w:val="32"/>
        </w:rPr>
        <w:t>2</w:t>
      </w:r>
      <w:r w:rsidR="00E743A8">
        <w:rPr>
          <w:rFonts w:ascii="仿宋_GB2312" w:hAnsi="仿宋_GB2312" w:cs="仿宋_GB2312" w:hint="eastAsia"/>
          <w:sz w:val="32"/>
          <w:szCs w:val="32"/>
        </w:rPr>
        <w:t>2</w:t>
      </w:r>
      <w:r w:rsidR="00E743A8">
        <w:rPr>
          <w:rFonts w:ascii="仿宋_GB2312" w:eastAsia="仿宋_GB2312" w:hAnsi="仿宋_GB2312" w:cs="仿宋_GB2312" w:hint="eastAsia"/>
          <w:sz w:val="32"/>
          <w:szCs w:val="32"/>
          <w:lang w:val="zh-CN"/>
        </w:rPr>
        <w:t>年度财政资金的使用情况。</w:t>
      </w:r>
    </w:p>
    <w:p w:rsidR="009E4DB6" w:rsidRPr="00E743A8" w:rsidRDefault="00E743A8" w:rsidP="00E743A8">
      <w:pPr>
        <w:adjustRightInd w:val="0"/>
        <w:snapToGrid w:val="0"/>
        <w:spacing w:line="600" w:lineRule="exact"/>
        <w:ind w:firstLine="720"/>
        <w:rPr>
          <w:lang w:val="zh-CN"/>
        </w:rPr>
      </w:pPr>
      <w:r>
        <w:rPr>
          <w:rFonts w:ascii="仿宋_GB2312" w:eastAsia="仿宋_GB2312" w:hAnsi="仿宋_GB2312" w:cs="仿宋_GB2312" w:hint="eastAsia"/>
          <w:color w:val="333333"/>
          <w:sz w:val="32"/>
          <w:szCs w:val="32"/>
          <w:shd w:val="clear" w:color="auto" w:fill="FFFFFF"/>
        </w:rPr>
        <w:t>通过绩效评价，我单位202</w:t>
      </w:r>
      <w:r>
        <w:rPr>
          <w:rFonts w:ascii="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年度部门预算具有明确的用途和目标，制定了详细的执行计划，资金到位及时并严格按照财政有关规定使用。预算决策、管理、执行等工作规范有序，能较好地满足工作需要,资金使用取得了良</w:t>
      </w:r>
      <w:r>
        <w:rPr>
          <w:rFonts w:ascii="仿宋_GB2312" w:eastAsia="仿宋_GB2312" w:hAnsi="仿宋_GB2312" w:cs="仿宋_GB2312" w:hint="eastAsia"/>
          <w:sz w:val="32"/>
          <w:szCs w:val="32"/>
          <w:shd w:val="clear" w:color="auto" w:fill="FFFFFF"/>
        </w:rPr>
        <w:t>好经济效</w:t>
      </w:r>
      <w:r>
        <w:rPr>
          <w:rFonts w:ascii="仿宋_GB2312" w:eastAsia="仿宋_GB2312" w:hAnsi="仿宋_GB2312" w:cs="仿宋_GB2312" w:hint="eastAsia"/>
          <w:sz w:val="32"/>
          <w:szCs w:val="32"/>
          <w:shd w:val="clear" w:color="auto" w:fill="FFFFFF"/>
        </w:rPr>
        <w:lastRenderedPageBreak/>
        <w:t>益、社会效益、生态效益，林业生态管理能力得到提高，确保全市生态安全，群众满意度高，</w:t>
      </w:r>
      <w:r>
        <w:rPr>
          <w:rFonts w:ascii="仿宋_GB2312" w:eastAsia="仿宋_GB2312" w:hAnsi="仿宋_GB2312" w:cs="仿宋_GB2312" w:hint="eastAsia"/>
          <w:color w:val="333333"/>
          <w:sz w:val="32"/>
          <w:szCs w:val="32"/>
          <w:shd w:val="clear" w:color="auto" w:fill="FFFFFF"/>
        </w:rPr>
        <w:t>自评结果为良好</w:t>
      </w:r>
      <w:r w:rsidR="00EF39C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防火专项资金、转移支付资金</w:t>
      </w:r>
      <w:r w:rsidR="00EF39C0">
        <w:rPr>
          <w:rFonts w:ascii="仿宋_GB2312" w:eastAsia="仿宋_GB2312" w:hAnsi="仿宋_GB2312" w:cs="仿宋_GB2312" w:hint="eastAsia"/>
          <w:sz w:val="32"/>
          <w:szCs w:val="32"/>
        </w:rPr>
        <w:t>专项预算项目绩效自评得分为</w:t>
      </w:r>
      <w:r>
        <w:rPr>
          <w:rFonts w:ascii="仿宋_GB2312" w:eastAsia="仿宋_GB2312" w:hAnsi="仿宋_GB2312" w:cs="仿宋_GB2312" w:hint="eastAsia"/>
          <w:sz w:val="32"/>
          <w:szCs w:val="32"/>
        </w:rPr>
        <w:t>100</w:t>
      </w:r>
      <w:r w:rsidR="00EF39C0">
        <w:rPr>
          <w:rFonts w:ascii="仿宋_GB2312" w:eastAsia="仿宋_GB2312" w:hAnsi="仿宋_GB2312" w:cs="仿宋_GB2312" w:hint="eastAsia"/>
          <w:sz w:val="32"/>
          <w:szCs w:val="32"/>
        </w:rPr>
        <w:t>分，绩效自评综述：</w:t>
      </w:r>
      <w:r w:rsidRPr="00E743A8">
        <w:rPr>
          <w:rFonts w:ascii="仿宋_GB2312" w:eastAsia="仿宋_GB2312" w:hint="eastAsia"/>
          <w:sz w:val="32"/>
          <w:szCs w:val="32"/>
          <w:lang w:val="zh-CN"/>
        </w:rPr>
        <w:t>项目申报内容与实际相符，目标合理可行，资金使用规范，目标效益显著。</w:t>
      </w:r>
      <w:r w:rsidR="00EF39C0">
        <w:rPr>
          <w:rFonts w:ascii="仿宋_GB2312" w:eastAsia="仿宋_GB2312" w:hAnsi="仿宋_GB2312" w:cs="仿宋_GB2312" w:hint="eastAsia"/>
          <w:sz w:val="32"/>
          <w:szCs w:val="32"/>
        </w:rPr>
        <w:t>绩效自评报告详见附件。</w:t>
      </w:r>
      <w:r w:rsidR="00EF39C0">
        <w:rPr>
          <w:rFonts w:ascii="仿宋_GB2312" w:eastAsia="仿宋_GB2312"/>
          <w:b/>
          <w:sz w:val="32"/>
          <w:szCs w:val="32"/>
        </w:rPr>
        <w:br w:type="page"/>
      </w:r>
    </w:p>
    <w:p w:rsidR="009E4DB6" w:rsidRDefault="00EF39C0" w:rsidP="00E743A8">
      <w:pPr>
        <w:numPr>
          <w:ilvl w:val="0"/>
          <w:numId w:val="4"/>
        </w:numPr>
        <w:spacing w:line="600" w:lineRule="exact"/>
        <w:ind w:firstLineChars="150" w:firstLine="660"/>
        <w:jc w:val="center"/>
        <w:outlineLvl w:val="0"/>
        <w:rPr>
          <w:rStyle w:val="1Char"/>
          <w:rFonts w:ascii="黑体" w:eastAsia="黑体" w:hAnsi="黑体"/>
          <w:b w:val="0"/>
        </w:rPr>
      </w:pPr>
      <w:bookmarkStart w:id="43" w:name="_Toc15396613"/>
      <w:bookmarkStart w:id="44"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43"/>
      <w:bookmarkEnd w:id="44"/>
    </w:p>
    <w:p w:rsidR="009E4DB6" w:rsidRDefault="009E4DB6">
      <w:pPr>
        <w:spacing w:line="600" w:lineRule="exact"/>
        <w:jc w:val="left"/>
        <w:rPr>
          <w:rFonts w:ascii="宋体"/>
          <w:b/>
          <w:sz w:val="44"/>
          <w:szCs w:val="44"/>
        </w:rPr>
      </w:pPr>
    </w:p>
    <w:p w:rsidR="00CA57A8" w:rsidRPr="00125D9E" w:rsidRDefault="00CA57A8" w:rsidP="005A7E45">
      <w:pPr>
        <w:pStyle w:val="ad"/>
        <w:spacing w:before="255" w:beforeAutospacing="0" w:after="255" w:afterAutospacing="0"/>
        <w:ind w:firstLineChars="200" w:firstLine="640"/>
        <w:jc w:val="both"/>
        <w:rPr>
          <w:rFonts w:ascii="仿宋_GB2312" w:eastAsia="仿宋_GB2312" w:hAnsi="微软雅黑"/>
          <w:color w:val="333333"/>
          <w:sz w:val="32"/>
          <w:szCs w:val="32"/>
        </w:rPr>
      </w:pPr>
      <w:bookmarkStart w:id="45" w:name="_Toc15377226"/>
      <w:r w:rsidRPr="00125D9E">
        <w:rPr>
          <w:rFonts w:ascii="仿宋_GB2312" w:eastAsia="仿宋_GB2312" w:hAnsi="微软雅黑" w:hint="eastAsia"/>
          <w:color w:val="333333"/>
          <w:sz w:val="32"/>
          <w:szCs w:val="32"/>
        </w:rPr>
        <w:t>1.财政拨款收入：指单位从同级财政部门取得的财政预算资金。</w:t>
      </w:r>
    </w:p>
    <w:p w:rsidR="00CA57A8" w:rsidRPr="00125D9E" w:rsidRDefault="00CA57A8" w:rsidP="005A7E45">
      <w:pPr>
        <w:pStyle w:val="ad"/>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2.事业收入：指事业单位开展专业业务活动及辅助活动取得的收入。</w:t>
      </w:r>
    </w:p>
    <w:p w:rsidR="00CA57A8" w:rsidRPr="00125D9E" w:rsidRDefault="00CA57A8" w:rsidP="005A7E45">
      <w:pPr>
        <w:pStyle w:val="ad"/>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3.经营收入：指事业单位在专业业务活动及其辅助活动之外开展非独立核算经营活动取得的收入。</w:t>
      </w:r>
    </w:p>
    <w:p w:rsidR="00CA57A8" w:rsidRPr="00125D9E" w:rsidRDefault="00CA57A8" w:rsidP="005A7E45">
      <w:pPr>
        <w:pStyle w:val="ad"/>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4.其他收入：指单位取得的除上述收入以外的各项收入。主要是除财政拨款收入、事业收入、经营收入以外的其他收入等。</w:t>
      </w:r>
    </w:p>
    <w:p w:rsidR="00CA57A8" w:rsidRPr="00125D9E" w:rsidRDefault="00CA57A8" w:rsidP="005A7E45">
      <w:pPr>
        <w:pStyle w:val="ad"/>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5.使用非财政拨款结余：指事业单位使用以前年度积累的非财政拨款结余弥补当年收支差额的金额。</w:t>
      </w:r>
    </w:p>
    <w:p w:rsidR="00CA57A8" w:rsidRPr="00125D9E" w:rsidRDefault="00CA57A8" w:rsidP="005A7E45">
      <w:pPr>
        <w:pStyle w:val="ad"/>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6.年初结转和结余：指以前年度尚未完成、结转到本年按有关规定继续使用的资金。</w:t>
      </w:r>
    </w:p>
    <w:p w:rsidR="00CA57A8" w:rsidRPr="00125D9E" w:rsidRDefault="00CA57A8" w:rsidP="005A7E45">
      <w:pPr>
        <w:pStyle w:val="ad"/>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7.结余分配：指事业单位按照会计制度规定缴纳的所得税、提取的专用结余以及转入非财政拨款结余的金额等。</w:t>
      </w:r>
    </w:p>
    <w:p w:rsidR="00CA57A8" w:rsidRPr="00125D9E" w:rsidRDefault="00CA57A8" w:rsidP="005A7E45">
      <w:pPr>
        <w:pStyle w:val="ad"/>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8、年末结转和结余：指单位按有关规定结转到下年或以后年度继续使用的资金。</w:t>
      </w:r>
    </w:p>
    <w:p w:rsidR="00CA57A8" w:rsidRPr="00125D9E" w:rsidRDefault="00CA57A8" w:rsidP="005A7E45">
      <w:pPr>
        <w:pStyle w:val="ad"/>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lastRenderedPageBreak/>
        <w:t>9.一般公共服务（类）商贸事务（款）</w:t>
      </w:r>
      <w:r w:rsidRPr="00125D9E">
        <w:rPr>
          <w:rFonts w:ascii="微软雅黑" w:eastAsia="仿宋_GB2312" w:hAnsi="微软雅黑" w:hint="eastAsia"/>
          <w:color w:val="333333"/>
          <w:sz w:val="32"/>
          <w:szCs w:val="32"/>
        </w:rPr>
        <w:t> </w:t>
      </w:r>
      <w:r w:rsidRPr="00125D9E">
        <w:rPr>
          <w:rFonts w:ascii="仿宋_GB2312" w:eastAsia="仿宋_GB2312" w:hAnsi="微软雅黑" w:hint="eastAsia"/>
          <w:color w:val="333333"/>
          <w:sz w:val="32"/>
          <w:szCs w:val="32"/>
        </w:rPr>
        <w:t xml:space="preserve"> 招商引资（项）指：用于招商引资、优化经济环境等方面的支出。一般公共服务（类）组织事务（款）</w:t>
      </w:r>
      <w:r w:rsidRPr="00125D9E">
        <w:rPr>
          <w:rFonts w:ascii="微软雅黑" w:eastAsia="仿宋_GB2312" w:hAnsi="微软雅黑" w:hint="eastAsia"/>
          <w:color w:val="333333"/>
          <w:sz w:val="32"/>
          <w:szCs w:val="32"/>
        </w:rPr>
        <w:t> </w:t>
      </w:r>
      <w:r w:rsidRPr="00125D9E">
        <w:rPr>
          <w:rFonts w:ascii="仿宋_GB2312" w:eastAsia="仿宋_GB2312" w:hAnsi="微软雅黑" w:hint="eastAsia"/>
          <w:color w:val="333333"/>
          <w:sz w:val="32"/>
          <w:szCs w:val="32"/>
        </w:rPr>
        <w:t xml:space="preserve"> 其他组织事务支出（项）指：其他用于商贸事务方面的支出。</w:t>
      </w:r>
    </w:p>
    <w:p w:rsidR="00CA57A8" w:rsidRPr="00125D9E" w:rsidRDefault="00CA57A8" w:rsidP="005A7E45">
      <w:pPr>
        <w:pStyle w:val="ad"/>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10.社会保障和就业（类）人力资源和社会保障管理事务（款）其他人力资源和社会保障管理事务支出（项）：指其他用于人力资源和社会保障管理事务方面的支出。行政事业单位养老支出（款）行政单位离退休、事业单位离退休、机关事业单位基本养老保险缴费支出（项）：指行政单位（包括实行公务员管理的事业单位）开支的离退休经费。抚恤（款）死亡抚恤（项）：指按规定用于烈士和牺牲、病故人员家属的一次性和定期抚恤金、丧葬补助费以及烈士褒扬金。社会福利（款）儿童福利（项）指对儿童提供福利服务方面的支出。</w:t>
      </w:r>
    </w:p>
    <w:p w:rsidR="00CA57A8" w:rsidRPr="00125D9E" w:rsidRDefault="00CA57A8" w:rsidP="005A7E45">
      <w:pPr>
        <w:pStyle w:val="ad"/>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11.节能环保支出（类）天然林保护（款）社会保险补助、政策性社会性支出补助（项）：反映专项用于由于木材减产或停产造成实施单位应缴纳社会保险费缺口的补助支出；用于实施单位承担的政策性社会性支出补助。</w:t>
      </w:r>
    </w:p>
    <w:p w:rsidR="00CA57A8" w:rsidRPr="00125D9E" w:rsidRDefault="00CA57A8" w:rsidP="005A7E45">
      <w:pPr>
        <w:pStyle w:val="ad"/>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12.农林水支出（类）林业和草原（款）行政运行、事业机构、森林资源培育、森林资源管理、</w:t>
      </w:r>
      <w:r w:rsidRPr="00125D9E">
        <w:rPr>
          <w:rFonts w:ascii="微软雅黑" w:eastAsia="仿宋_GB2312" w:hAnsi="微软雅黑" w:hint="eastAsia"/>
          <w:color w:val="333333"/>
          <w:sz w:val="32"/>
          <w:szCs w:val="32"/>
        </w:rPr>
        <w:t> </w:t>
      </w:r>
      <w:r w:rsidRPr="00125D9E">
        <w:rPr>
          <w:rFonts w:ascii="仿宋_GB2312" w:eastAsia="仿宋_GB2312" w:hAnsi="微软雅黑" w:hint="eastAsia"/>
          <w:color w:val="333333"/>
          <w:sz w:val="32"/>
          <w:szCs w:val="32"/>
        </w:rPr>
        <w:t xml:space="preserve"> 森林生态效益补偿、</w:t>
      </w:r>
      <w:r w:rsidRPr="00125D9E">
        <w:rPr>
          <w:rFonts w:ascii="微软雅黑" w:eastAsia="仿宋_GB2312" w:hAnsi="微软雅黑" w:hint="eastAsia"/>
          <w:color w:val="333333"/>
          <w:sz w:val="32"/>
          <w:szCs w:val="32"/>
        </w:rPr>
        <w:t> </w:t>
      </w:r>
      <w:r w:rsidRPr="00125D9E">
        <w:rPr>
          <w:rFonts w:ascii="仿宋_GB2312" w:eastAsia="仿宋_GB2312" w:hAnsi="微软雅黑" w:hint="eastAsia"/>
          <w:color w:val="333333"/>
          <w:sz w:val="32"/>
          <w:szCs w:val="32"/>
        </w:rPr>
        <w:t xml:space="preserve"> 自然保护区等管理、林业草原防灾减灾、其他林业和</w:t>
      </w:r>
      <w:r w:rsidRPr="00125D9E">
        <w:rPr>
          <w:rFonts w:ascii="仿宋_GB2312" w:eastAsia="仿宋_GB2312" w:hAnsi="微软雅黑" w:hint="eastAsia"/>
          <w:color w:val="333333"/>
          <w:sz w:val="32"/>
          <w:szCs w:val="32"/>
        </w:rPr>
        <w:lastRenderedPageBreak/>
        <w:t>草原支出（项）：指反映行政单位（包括实行公务员管理的事业单位）的基本支出；事业单位的基本支出，不包括行政单位后勤服务中心等附属事业单位的支出；育苗、造林、抚育、退化林修复、义务植树以及生物质能源建设等方面的支出；森林资源核查、监测、评估、经营利用、林地保护等方面的支出；用于公益林保护和管理等方面的支出；用于病虫害等有害生物灾害、森林草原防火、野生动物疫病灾害等方面的支出。</w:t>
      </w:r>
    </w:p>
    <w:p w:rsidR="00CA57A8" w:rsidRPr="00125D9E" w:rsidRDefault="00CA57A8" w:rsidP="005A7E45">
      <w:pPr>
        <w:pStyle w:val="ad"/>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1</w:t>
      </w:r>
      <w:r w:rsidR="009711BB">
        <w:rPr>
          <w:rFonts w:ascii="仿宋_GB2312" w:eastAsia="仿宋_GB2312" w:hAnsi="微软雅黑" w:hint="eastAsia"/>
          <w:color w:val="333333"/>
          <w:sz w:val="32"/>
          <w:szCs w:val="32"/>
        </w:rPr>
        <w:t>3</w:t>
      </w:r>
      <w:r w:rsidRPr="00125D9E">
        <w:rPr>
          <w:rFonts w:ascii="仿宋_GB2312" w:eastAsia="仿宋_GB2312" w:hAnsi="微软雅黑" w:hint="eastAsia"/>
          <w:color w:val="333333"/>
          <w:sz w:val="32"/>
          <w:szCs w:val="32"/>
        </w:rPr>
        <w:t>.住房保障支出（类）住房改革支出（款）住房公积金（项）:指反映行政事业单位按人力资源和社会保障部、财政部规定的基本工资和津贴补贴以及规定比例为职工缴纳的住房公积金。</w:t>
      </w:r>
    </w:p>
    <w:p w:rsidR="00CA57A8" w:rsidRPr="00125D9E" w:rsidRDefault="00CA57A8" w:rsidP="005A7E45">
      <w:pPr>
        <w:pStyle w:val="ad"/>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1</w:t>
      </w:r>
      <w:r w:rsidR="009711BB">
        <w:rPr>
          <w:rFonts w:ascii="仿宋_GB2312" w:eastAsia="仿宋_GB2312" w:hAnsi="微软雅黑" w:hint="eastAsia"/>
          <w:color w:val="333333"/>
          <w:sz w:val="32"/>
          <w:szCs w:val="32"/>
        </w:rPr>
        <w:t>4</w:t>
      </w:r>
      <w:r w:rsidRPr="00125D9E">
        <w:rPr>
          <w:rFonts w:ascii="仿宋_GB2312" w:eastAsia="仿宋_GB2312" w:hAnsi="微软雅黑" w:hint="eastAsia"/>
          <w:color w:val="333333"/>
          <w:sz w:val="32"/>
          <w:szCs w:val="32"/>
        </w:rPr>
        <w:t>.基本支出：指为保障机构正常运转、完成日常工作任务而发生的人员支出和公用支出。</w:t>
      </w:r>
    </w:p>
    <w:p w:rsidR="00CA57A8" w:rsidRPr="00125D9E" w:rsidRDefault="00CA57A8" w:rsidP="005A7E45">
      <w:pPr>
        <w:pStyle w:val="ad"/>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1</w:t>
      </w:r>
      <w:r w:rsidR="009711BB">
        <w:rPr>
          <w:rFonts w:ascii="仿宋_GB2312" w:eastAsia="仿宋_GB2312" w:hAnsi="微软雅黑" w:hint="eastAsia"/>
          <w:color w:val="333333"/>
          <w:sz w:val="32"/>
          <w:szCs w:val="32"/>
        </w:rPr>
        <w:t>5</w:t>
      </w:r>
      <w:r w:rsidRPr="00125D9E">
        <w:rPr>
          <w:rFonts w:ascii="仿宋_GB2312" w:eastAsia="仿宋_GB2312" w:hAnsi="微软雅黑" w:hint="eastAsia"/>
          <w:color w:val="333333"/>
          <w:sz w:val="32"/>
          <w:szCs w:val="32"/>
        </w:rPr>
        <w:t>.项目支出：指在基本支出之外为完成特定行政任务和事业发展目标所发生的支出。</w:t>
      </w:r>
    </w:p>
    <w:p w:rsidR="00CA57A8" w:rsidRPr="00125D9E" w:rsidRDefault="00CA57A8" w:rsidP="005A7E45">
      <w:pPr>
        <w:pStyle w:val="ad"/>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1</w:t>
      </w:r>
      <w:r w:rsidR="009711BB">
        <w:rPr>
          <w:rFonts w:ascii="仿宋_GB2312" w:eastAsia="仿宋_GB2312" w:hAnsi="微软雅黑" w:hint="eastAsia"/>
          <w:color w:val="333333"/>
          <w:sz w:val="32"/>
          <w:szCs w:val="32"/>
        </w:rPr>
        <w:t>6</w:t>
      </w:r>
      <w:r w:rsidRPr="00125D9E">
        <w:rPr>
          <w:rFonts w:ascii="仿宋_GB2312" w:eastAsia="仿宋_GB2312" w:hAnsi="微软雅黑" w:hint="eastAsia"/>
          <w:color w:val="333333"/>
          <w:sz w:val="32"/>
          <w:szCs w:val="32"/>
        </w:rPr>
        <w:t>.经营支出：指事业单位在专业业务活动及其辅助活动之外开展非独立核算经营活动发生的支出。</w:t>
      </w:r>
    </w:p>
    <w:p w:rsidR="00CA57A8" w:rsidRPr="00125D9E" w:rsidRDefault="00CA57A8" w:rsidP="005A7E45">
      <w:pPr>
        <w:pStyle w:val="ad"/>
        <w:spacing w:before="255" w:beforeAutospacing="0" w:after="255" w:afterAutospacing="0"/>
        <w:ind w:firstLineChars="200" w:firstLine="640"/>
        <w:jc w:val="both"/>
        <w:rPr>
          <w:rFonts w:ascii="仿宋_GB2312" w:eastAsia="仿宋_GB2312" w:hAnsi="微软雅黑"/>
          <w:color w:val="333333"/>
          <w:sz w:val="32"/>
          <w:szCs w:val="32"/>
        </w:rPr>
      </w:pPr>
      <w:r w:rsidRPr="00125D9E">
        <w:rPr>
          <w:rFonts w:ascii="仿宋_GB2312" w:eastAsia="仿宋_GB2312" w:hAnsi="微软雅黑" w:hint="eastAsia"/>
          <w:color w:val="333333"/>
          <w:sz w:val="32"/>
          <w:szCs w:val="32"/>
        </w:rPr>
        <w:t>1</w:t>
      </w:r>
      <w:r w:rsidR="009711BB">
        <w:rPr>
          <w:rFonts w:ascii="仿宋_GB2312" w:eastAsia="仿宋_GB2312" w:hAnsi="微软雅黑" w:hint="eastAsia"/>
          <w:color w:val="333333"/>
          <w:sz w:val="32"/>
          <w:szCs w:val="32"/>
        </w:rPr>
        <w:t>7</w:t>
      </w:r>
      <w:r w:rsidRPr="00125D9E">
        <w:rPr>
          <w:rFonts w:ascii="仿宋_GB2312" w:eastAsia="仿宋_GB2312" w:hAnsi="微软雅黑" w:hint="eastAsia"/>
          <w:color w:val="333333"/>
          <w:sz w:val="32"/>
          <w:szCs w:val="32"/>
        </w:rPr>
        <w:t>.“三公”经费：指部门用财政拨款安排的因公出国（境）费、公务用车购置及运行费和公务接待费。其中，因</w:t>
      </w:r>
      <w:r w:rsidRPr="00125D9E">
        <w:rPr>
          <w:rFonts w:ascii="仿宋_GB2312" w:eastAsia="仿宋_GB2312" w:hAnsi="微软雅黑" w:hint="eastAsia"/>
          <w:color w:val="333333"/>
          <w:sz w:val="32"/>
          <w:szCs w:val="32"/>
        </w:rPr>
        <w:lastRenderedPageBreak/>
        <w:t>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A57A8" w:rsidRPr="00125D9E" w:rsidRDefault="009711BB" w:rsidP="005A7E45">
      <w:pPr>
        <w:pStyle w:val="ad"/>
        <w:spacing w:before="255" w:beforeAutospacing="0" w:after="255" w:afterAutospacing="0"/>
        <w:ind w:firstLineChars="200" w:firstLine="64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18</w:t>
      </w:r>
      <w:r w:rsidR="00CA57A8" w:rsidRPr="00125D9E">
        <w:rPr>
          <w:rFonts w:ascii="仿宋_GB2312" w:eastAsia="仿宋_GB2312" w:hAnsi="微软雅黑" w:hint="eastAsia"/>
          <w:color w:val="333333"/>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E4DB6" w:rsidRDefault="00EF39C0">
      <w:pPr>
        <w:spacing w:line="600" w:lineRule="exact"/>
        <w:jc w:val="center"/>
        <w:outlineLvl w:val="0"/>
        <w:rPr>
          <w:rStyle w:val="1Char"/>
          <w:rFonts w:ascii="黑体" w:eastAsia="黑体" w:hAnsi="黑体"/>
          <w:b w:val="0"/>
        </w:rPr>
      </w:pPr>
      <w:r>
        <w:rPr>
          <w:rFonts w:ascii="宋体"/>
          <w:b/>
          <w:sz w:val="44"/>
          <w:szCs w:val="44"/>
        </w:rPr>
        <w:br w:type="page"/>
      </w:r>
      <w:bookmarkStart w:id="46"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46"/>
    </w:p>
    <w:p w:rsidR="009E4DB6" w:rsidRDefault="00EF39C0">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p>
    <w:p w:rsidR="009E4DB6" w:rsidRDefault="00EF39C0">
      <w:pPr>
        <w:widowControl/>
        <w:spacing w:line="560" w:lineRule="exact"/>
        <w:contextualSpacing/>
        <w:jc w:val="center"/>
        <w:rPr>
          <w:rFonts w:ascii="宋体" w:hAnsi="宋体"/>
          <w:b/>
          <w:sz w:val="32"/>
          <w:szCs w:val="32"/>
          <w:shd w:val="clear" w:color="auto" w:fill="FFFFFF"/>
        </w:rPr>
      </w:pPr>
      <w:r>
        <w:rPr>
          <w:rFonts w:ascii="宋体" w:hAnsi="宋体" w:hint="eastAsia"/>
          <w:b/>
          <w:sz w:val="32"/>
          <w:szCs w:val="32"/>
          <w:shd w:val="clear" w:color="auto" w:fill="FFFFFF"/>
        </w:rPr>
        <w:t>2023年</w:t>
      </w:r>
      <w:r w:rsidR="0092566B">
        <w:rPr>
          <w:rFonts w:ascii="宋体" w:hAnsi="宋体" w:hint="eastAsia"/>
          <w:b/>
          <w:sz w:val="32"/>
          <w:szCs w:val="32"/>
          <w:shd w:val="clear" w:color="auto" w:fill="FFFFFF"/>
        </w:rPr>
        <w:t>市</w:t>
      </w:r>
      <w:r>
        <w:rPr>
          <w:rFonts w:ascii="宋体" w:hAnsi="宋体" w:hint="eastAsia"/>
          <w:b/>
          <w:sz w:val="32"/>
          <w:szCs w:val="32"/>
          <w:shd w:val="clear" w:color="auto" w:fill="FFFFFF"/>
        </w:rPr>
        <w:t>级部门整体绩效评价报告</w:t>
      </w:r>
    </w:p>
    <w:p w:rsidR="009E4DB6" w:rsidRDefault="009E4DB6">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p>
    <w:p w:rsidR="009E4DB6" w:rsidRDefault="00EF39C0">
      <w:pPr>
        <w:widowControl/>
        <w:numPr>
          <w:ilvl w:val="0"/>
          <w:numId w:val="5"/>
        </w:numPr>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lang w:val="zh-CN"/>
        </w:rPr>
        <w:t>部门（单位）基本情况</w:t>
      </w:r>
    </w:p>
    <w:p w:rsidR="009E4DB6" w:rsidRDefault="00EF39C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（一）机构组成。</w:t>
      </w:r>
    </w:p>
    <w:p w:rsidR="00CA57A8" w:rsidRPr="00CA57A8" w:rsidRDefault="00CA57A8" w:rsidP="00CA57A8">
      <w:pPr>
        <w:pStyle w:val="a0"/>
        <w:spacing w:before="93"/>
        <w:ind w:firstLineChars="200" w:firstLine="640"/>
        <w:rPr>
          <w:sz w:val="32"/>
          <w:szCs w:val="32"/>
          <w:lang w:val="zh-CN"/>
        </w:rPr>
      </w:pPr>
      <w:r w:rsidRPr="00CA57A8">
        <w:rPr>
          <w:rFonts w:hAnsi="Helvetica" w:cs="Helvetica" w:hint="eastAsia"/>
          <w:color w:val="000000"/>
          <w:sz w:val="32"/>
          <w:szCs w:val="32"/>
        </w:rPr>
        <w:t>攀枝花市林业局局机关共设办公室（机关党委办公室）、生态保护修复科（市绿化委员会办公室）、森林草原资源管理科（国有林管理科）、森林草原防火科、规划改革与财务科、林业产业发展科、自然保护地和野生动植物保护科、政策法规宣传科（行政审批科）、林长制工作科、人事科共10个科室，行政编制26名，实有22人；局直属单位共 11个，其中，参公单位3个，即市林业执法稽查队、市森林病虫防治检疫站、二滩国家森林公园保护中心（与市二滩风景名胜区保护中心一套班子），公益一类事业单位3个，即四川攀枝花苏铁国家级自然保护区保护中心、市林业技术服务中心、市白坡山省级自然保护区保护中心（攀枝花市野生动植物保护中心），公益二类事业单位 2个，即市金沙国有林场、市天保工程示范苗圃，自收自支事业单位1个（市林业调查规划设计院），国有森工企业1个（普威国有林保护局），国有企业1个（市鸿森园林有限公司）。县（区）林业局共 5 个，东区、西区、仁和区、米易县、盐边县均设立林业局，</w:t>
      </w:r>
      <w:r w:rsidRPr="00CA57A8">
        <w:rPr>
          <w:rFonts w:hAnsi="Helvetica" w:cs="Helvetica" w:hint="eastAsia"/>
          <w:color w:val="000000"/>
          <w:sz w:val="32"/>
          <w:szCs w:val="32"/>
        </w:rPr>
        <w:lastRenderedPageBreak/>
        <w:t>其它林业单位：长江造林局攀枝花分局（省林草局直管森工企业）、盐边国有林保护局（市属县管森工企业）。</w:t>
      </w:r>
    </w:p>
    <w:p w:rsidR="00CA57A8" w:rsidRPr="00CA57A8" w:rsidRDefault="00CA57A8" w:rsidP="00CA57A8">
      <w:pPr>
        <w:pStyle w:val="a0"/>
        <w:spacing w:before="93"/>
        <w:rPr>
          <w:lang w:val="zh-CN"/>
        </w:rPr>
      </w:pPr>
    </w:p>
    <w:p w:rsidR="009E4DB6" w:rsidRDefault="00EF39C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（二）机构职能和人员概况。</w:t>
      </w:r>
    </w:p>
    <w:p w:rsidR="00CA57A8" w:rsidRPr="00CA57A8" w:rsidRDefault="005A7E45" w:rsidP="00CA57A8">
      <w:pPr>
        <w:pStyle w:val="ad"/>
        <w:spacing w:before="93"/>
        <w:ind w:firstLineChars="200" w:firstLine="640"/>
        <w:rPr>
          <w:rFonts w:ascii="仿宋_GB2312" w:eastAsia="仿宋_GB2312" w:hAnsi="Helvetica" w:cs="Helvetica"/>
          <w:color w:val="000000"/>
          <w:sz w:val="32"/>
          <w:szCs w:val="32"/>
        </w:rPr>
      </w:pPr>
      <w:r>
        <w:rPr>
          <w:rFonts w:ascii="仿宋_GB2312" w:eastAsia="仿宋_GB2312" w:hAnsi="Helvetica" w:cs="Helvetica" w:hint="eastAsia"/>
          <w:color w:val="000000"/>
          <w:sz w:val="32"/>
          <w:szCs w:val="32"/>
        </w:rPr>
        <w:t>1.</w:t>
      </w:r>
      <w:r w:rsidR="00CA57A8" w:rsidRPr="00CA57A8">
        <w:rPr>
          <w:rFonts w:ascii="仿宋_GB2312" w:eastAsia="仿宋_GB2312" w:hAnsi="Helvetica" w:cs="Helvetica" w:hint="eastAsia"/>
          <w:color w:val="000000"/>
          <w:sz w:val="32"/>
          <w:szCs w:val="32"/>
        </w:rPr>
        <w:t>负责全市林业和草原及其生态保护修复的监督管理。拟订全市林业和草原及其生态保护修复的政策、规划，并组织实施。组织开展全市森林、草原、湿地、荒漠和陆生野生动植物资源动态监测与评价，推进全市林业和草原数字化建设。</w:t>
      </w:r>
    </w:p>
    <w:p w:rsidR="00CA57A8" w:rsidRPr="00CA57A8" w:rsidRDefault="005A7E45" w:rsidP="005A7E45">
      <w:pPr>
        <w:pStyle w:val="ad"/>
        <w:ind w:firstLineChars="200" w:firstLine="640"/>
        <w:rPr>
          <w:rFonts w:ascii="仿宋_GB2312" w:eastAsia="仿宋_GB2312" w:hAnsi="Helvetica" w:cs="Helvetica"/>
          <w:color w:val="000000"/>
          <w:sz w:val="32"/>
          <w:szCs w:val="32"/>
        </w:rPr>
      </w:pPr>
      <w:r>
        <w:rPr>
          <w:rFonts w:ascii="仿宋_GB2312" w:eastAsia="仿宋_GB2312" w:hAnsi="Helvetica" w:cs="Helvetica" w:hint="eastAsia"/>
          <w:color w:val="000000"/>
          <w:sz w:val="32"/>
          <w:szCs w:val="32"/>
        </w:rPr>
        <w:t>2.</w:t>
      </w:r>
      <w:r w:rsidR="00CA57A8" w:rsidRPr="00CA57A8">
        <w:rPr>
          <w:rFonts w:ascii="仿宋_GB2312" w:eastAsia="仿宋_GB2312" w:hAnsi="Helvetica" w:cs="Helvetica" w:hint="eastAsia"/>
          <w:color w:val="000000"/>
          <w:sz w:val="32"/>
          <w:szCs w:val="32"/>
        </w:rPr>
        <w:t>组织全市林业和草原生态保护修复、造林绿化工作。组织实施林业和草原重点生态保护修复工程，指导公益林和商品林的培育，组织、指导、监督全民义务植树、城乡绿化工作。指导林业和草原有害生物防治、检疫工作。承担林业和草原应对气候变化的相关工作。</w:t>
      </w:r>
    </w:p>
    <w:p w:rsidR="00CA57A8" w:rsidRPr="00CA57A8" w:rsidRDefault="005A7E45" w:rsidP="005A7E45">
      <w:pPr>
        <w:pStyle w:val="ad"/>
        <w:ind w:firstLineChars="200" w:firstLine="640"/>
        <w:rPr>
          <w:rFonts w:ascii="仿宋_GB2312" w:eastAsia="仿宋_GB2312" w:hAnsi="Helvetica" w:cs="Helvetica"/>
          <w:color w:val="000000"/>
          <w:sz w:val="32"/>
          <w:szCs w:val="32"/>
        </w:rPr>
      </w:pPr>
      <w:r>
        <w:rPr>
          <w:rFonts w:ascii="仿宋_GB2312" w:eastAsia="仿宋_GB2312" w:hAnsi="Helvetica" w:cs="Helvetica" w:hint="eastAsia"/>
          <w:color w:val="000000"/>
          <w:sz w:val="32"/>
          <w:szCs w:val="32"/>
        </w:rPr>
        <w:t>3.</w:t>
      </w:r>
      <w:r w:rsidR="00CA57A8" w:rsidRPr="00CA57A8">
        <w:rPr>
          <w:rFonts w:ascii="仿宋_GB2312" w:eastAsia="仿宋_GB2312" w:hAnsi="Helvetica" w:cs="Helvetica" w:hint="eastAsia"/>
          <w:color w:val="000000"/>
          <w:sz w:val="32"/>
          <w:szCs w:val="32"/>
        </w:rPr>
        <w:t>负责全市森林、草原、湿地资源的监督管理。组织编制并监督执行全市森林采伐限额，监督指导限额采伐制度的执行和林木的凭证采伐、运输，监督木材的经营加工。负责林地管理，拟订林地保护利用规划并组织实施，组织实施公益林划定和管理工作，管理国有森林资源。负责草原禁牧、草畜平衡和草原生态修复治理工作，监督管理草原的开发利</w:t>
      </w:r>
      <w:r w:rsidR="00CA57A8" w:rsidRPr="00CA57A8">
        <w:rPr>
          <w:rFonts w:ascii="仿宋_GB2312" w:eastAsia="仿宋_GB2312" w:hAnsi="Helvetica" w:cs="Helvetica" w:hint="eastAsia"/>
          <w:color w:val="000000"/>
          <w:sz w:val="32"/>
          <w:szCs w:val="32"/>
        </w:rPr>
        <w:lastRenderedPageBreak/>
        <w:t>用。负责湿地生态保护修复工作，拟订全市湿地保护规划，监督管理湿地的开发利用。</w:t>
      </w:r>
    </w:p>
    <w:p w:rsidR="00CA57A8" w:rsidRPr="00CA57A8" w:rsidRDefault="005A7E45" w:rsidP="005A7E45">
      <w:pPr>
        <w:pStyle w:val="ad"/>
        <w:ind w:firstLineChars="200" w:firstLine="640"/>
        <w:rPr>
          <w:rFonts w:ascii="仿宋_GB2312" w:eastAsia="仿宋_GB2312" w:hAnsi="Helvetica" w:cs="Helvetica"/>
          <w:color w:val="000000"/>
          <w:sz w:val="32"/>
          <w:szCs w:val="32"/>
        </w:rPr>
      </w:pPr>
      <w:r>
        <w:rPr>
          <w:rFonts w:ascii="仿宋_GB2312" w:eastAsia="仿宋_GB2312" w:hAnsi="Helvetica" w:cs="Helvetica" w:hint="eastAsia"/>
          <w:color w:val="000000"/>
          <w:sz w:val="32"/>
          <w:szCs w:val="32"/>
        </w:rPr>
        <w:t>4.</w:t>
      </w:r>
      <w:r w:rsidR="00CA57A8" w:rsidRPr="00CA57A8">
        <w:rPr>
          <w:rFonts w:ascii="仿宋_GB2312" w:eastAsia="仿宋_GB2312" w:hAnsi="Helvetica" w:cs="Helvetica" w:hint="eastAsia"/>
          <w:color w:val="000000"/>
          <w:sz w:val="32"/>
          <w:szCs w:val="32"/>
        </w:rPr>
        <w:t>负责监督管理全市荒漠化防治工作。组织开展石漠化土地调查，贯彻执行国家和省有关防沙治沙、石漠化防治及沙化土地封禁保护区建设规划及其标准和规定，监督管理沙化土地的开发利用，组织沙尘暴灾害预测预报和应急处置。</w:t>
      </w:r>
    </w:p>
    <w:p w:rsidR="00CA57A8" w:rsidRPr="00CA57A8" w:rsidRDefault="005A7E45" w:rsidP="005A7E45">
      <w:pPr>
        <w:pStyle w:val="ad"/>
        <w:ind w:firstLineChars="200" w:firstLine="640"/>
        <w:rPr>
          <w:rFonts w:ascii="仿宋_GB2312" w:eastAsia="仿宋_GB2312" w:hAnsi="Helvetica" w:cs="Helvetica"/>
          <w:color w:val="000000"/>
          <w:sz w:val="32"/>
          <w:szCs w:val="32"/>
        </w:rPr>
      </w:pPr>
      <w:r>
        <w:rPr>
          <w:rFonts w:ascii="仿宋_GB2312" w:eastAsia="仿宋_GB2312" w:hAnsi="Helvetica" w:cs="Helvetica" w:hint="eastAsia"/>
          <w:color w:val="000000"/>
          <w:sz w:val="32"/>
          <w:szCs w:val="32"/>
        </w:rPr>
        <w:t>5.</w:t>
      </w:r>
      <w:r w:rsidR="00CA57A8" w:rsidRPr="00CA57A8">
        <w:rPr>
          <w:rFonts w:ascii="仿宋_GB2312" w:eastAsia="仿宋_GB2312" w:hAnsi="Helvetica" w:cs="Helvetica" w:hint="eastAsia"/>
          <w:color w:val="000000"/>
          <w:sz w:val="32"/>
          <w:szCs w:val="32"/>
        </w:rPr>
        <w:t>负责全市陆生野生动植物资源的监督管理。组织开展陆生野生动植物资源调查，指导陆生野生动植物的救护繁育、栖息地恢复发展、疫源疫病监测，监督管理陆生野生动植物猎捕或采集、驯养繁殖或培植、经营利用，按分工监督管理野生动植物进出口。</w:t>
      </w:r>
    </w:p>
    <w:p w:rsidR="00CA57A8" w:rsidRPr="00CA57A8" w:rsidRDefault="005A7E45" w:rsidP="005A7E45">
      <w:pPr>
        <w:pStyle w:val="ad"/>
        <w:ind w:firstLineChars="200" w:firstLine="640"/>
        <w:rPr>
          <w:rFonts w:ascii="仿宋_GB2312" w:eastAsia="仿宋_GB2312" w:hAnsi="Helvetica" w:cs="Helvetica"/>
          <w:color w:val="000000"/>
          <w:sz w:val="32"/>
          <w:szCs w:val="32"/>
        </w:rPr>
      </w:pPr>
      <w:r>
        <w:rPr>
          <w:rFonts w:ascii="仿宋_GB2312" w:eastAsia="仿宋_GB2312" w:hAnsi="Helvetica" w:cs="Helvetica" w:hint="eastAsia"/>
          <w:color w:val="000000"/>
          <w:sz w:val="32"/>
          <w:szCs w:val="32"/>
        </w:rPr>
        <w:t>6.</w:t>
      </w:r>
      <w:r w:rsidR="00CA57A8" w:rsidRPr="00CA57A8">
        <w:rPr>
          <w:rFonts w:ascii="仿宋_GB2312" w:eastAsia="仿宋_GB2312" w:hAnsi="Helvetica" w:cs="Helvetica" w:hint="eastAsia"/>
          <w:color w:val="000000"/>
          <w:sz w:val="32"/>
          <w:szCs w:val="32"/>
        </w:rPr>
        <w:t>负责监督管理全市各类自然保护地。拟订各类自然保护地规划。负责国家公园申报设立、规划、建设和特许经营等工作，负责市政府直接行使和代理行使全民所有权的国家公园等自然保护地的自然资源资产管理和国土空间用途管制。提出新建、调整各类自然保护地的审核建议并按程序报批，组织审核世界自然遗产的申报，会同有关部门审核世界自然与文化双重遗产的申报。负责生物多样性保护相关工作。</w:t>
      </w:r>
    </w:p>
    <w:p w:rsidR="00CA57A8" w:rsidRPr="00CA57A8" w:rsidRDefault="005A7E45" w:rsidP="005A7E45">
      <w:pPr>
        <w:pStyle w:val="ad"/>
        <w:ind w:firstLineChars="200" w:firstLine="640"/>
        <w:rPr>
          <w:rFonts w:ascii="仿宋_GB2312" w:eastAsia="仿宋_GB2312" w:hAnsi="Helvetica" w:cs="Helvetica"/>
          <w:color w:val="000000"/>
          <w:sz w:val="32"/>
          <w:szCs w:val="32"/>
        </w:rPr>
      </w:pPr>
      <w:r>
        <w:rPr>
          <w:rFonts w:ascii="仿宋_GB2312" w:eastAsia="仿宋_GB2312" w:hAnsi="Helvetica" w:cs="Helvetica" w:hint="eastAsia"/>
          <w:color w:val="000000"/>
          <w:sz w:val="32"/>
          <w:szCs w:val="32"/>
        </w:rPr>
        <w:t>7.</w:t>
      </w:r>
      <w:r w:rsidR="00CA57A8" w:rsidRPr="00CA57A8">
        <w:rPr>
          <w:rFonts w:ascii="仿宋_GB2312" w:eastAsia="仿宋_GB2312" w:hAnsi="Helvetica" w:cs="Helvetica" w:hint="eastAsia"/>
          <w:color w:val="000000"/>
          <w:sz w:val="32"/>
          <w:szCs w:val="32"/>
        </w:rPr>
        <w:t>负责推进全市林业和草原改革相关工作。拟订集体林权制度、国有林区、国有林场、草原等重大改革意见并监督</w:t>
      </w:r>
      <w:r w:rsidR="00CA57A8" w:rsidRPr="00CA57A8">
        <w:rPr>
          <w:rFonts w:ascii="仿宋_GB2312" w:eastAsia="仿宋_GB2312" w:hAnsi="Helvetica" w:cs="Helvetica" w:hint="eastAsia"/>
          <w:color w:val="000000"/>
          <w:sz w:val="32"/>
          <w:szCs w:val="32"/>
        </w:rPr>
        <w:lastRenderedPageBreak/>
        <w:t>实施。拟订农村林业发展、维护林业经营者合法权益的政策措施。指导、监督农村林地承包经营工作。开展退耕（牧）还林还草，负责天然林保护工作。</w:t>
      </w:r>
    </w:p>
    <w:p w:rsidR="00CA57A8" w:rsidRPr="00CA57A8" w:rsidRDefault="005A7E45" w:rsidP="005A7E45">
      <w:pPr>
        <w:pStyle w:val="ad"/>
        <w:ind w:firstLineChars="200" w:firstLine="640"/>
        <w:rPr>
          <w:rFonts w:ascii="仿宋_GB2312" w:eastAsia="仿宋_GB2312" w:hAnsi="Helvetica" w:cs="Helvetica"/>
          <w:color w:val="000000"/>
          <w:sz w:val="32"/>
          <w:szCs w:val="32"/>
        </w:rPr>
      </w:pPr>
      <w:r>
        <w:rPr>
          <w:rFonts w:ascii="仿宋_GB2312" w:eastAsia="仿宋_GB2312" w:hAnsi="Helvetica" w:cs="Helvetica" w:hint="eastAsia"/>
          <w:color w:val="000000"/>
          <w:sz w:val="32"/>
          <w:szCs w:val="32"/>
        </w:rPr>
        <w:t>8.</w:t>
      </w:r>
      <w:r w:rsidR="00CA57A8" w:rsidRPr="00CA57A8">
        <w:rPr>
          <w:rFonts w:ascii="仿宋_GB2312" w:eastAsia="仿宋_GB2312" w:hAnsi="Helvetica" w:cs="Helvetica" w:hint="eastAsia"/>
          <w:color w:val="000000"/>
          <w:sz w:val="32"/>
          <w:szCs w:val="32"/>
        </w:rPr>
        <w:t>贯彻执行国家和省有关林业和草原资源优化配置及木材利用政策，拟订全市林业产业发展规划并监督实施，组织、指导林草产品质量监督，指导生态扶贫相关工作。指导林业和草原现代园区建设，发展花卉、特色经济林、森林林下经济、森林康养和生态旅游产业。推进林业和草原绿色产业发展。</w:t>
      </w:r>
    </w:p>
    <w:p w:rsidR="00CA57A8" w:rsidRPr="00CA57A8" w:rsidRDefault="005A7E45" w:rsidP="005A7E45">
      <w:pPr>
        <w:pStyle w:val="ad"/>
        <w:ind w:firstLineChars="200" w:firstLine="640"/>
        <w:rPr>
          <w:rFonts w:ascii="仿宋_GB2312" w:eastAsia="仿宋_GB2312" w:hAnsi="Helvetica" w:cs="Helvetica"/>
          <w:color w:val="000000"/>
          <w:sz w:val="32"/>
          <w:szCs w:val="32"/>
        </w:rPr>
      </w:pPr>
      <w:r>
        <w:rPr>
          <w:rFonts w:ascii="仿宋_GB2312" w:eastAsia="仿宋_GB2312" w:hAnsi="Helvetica" w:cs="Helvetica" w:hint="eastAsia"/>
          <w:color w:val="000000"/>
          <w:sz w:val="32"/>
          <w:szCs w:val="32"/>
        </w:rPr>
        <w:t>9.</w:t>
      </w:r>
      <w:r w:rsidR="00CA57A8" w:rsidRPr="00CA57A8">
        <w:rPr>
          <w:rFonts w:ascii="仿宋_GB2312" w:eastAsia="仿宋_GB2312" w:hAnsi="Helvetica" w:cs="Helvetica" w:hint="eastAsia"/>
          <w:color w:val="000000"/>
          <w:sz w:val="32"/>
          <w:szCs w:val="32"/>
        </w:rPr>
        <w:t>指导全市国有林场基本建设和发展，组织林木种质、草种种质资源普查，组织建立种质资源库，负责良种选育推广，管理林木种苗、草种生产经营行为，监管林木种苗、草种质量。监督管理林业和草原生物种质资源、转基因生物安全、植物新品种保护。</w:t>
      </w:r>
    </w:p>
    <w:p w:rsidR="00CA57A8" w:rsidRPr="00CA57A8" w:rsidRDefault="005A7E45" w:rsidP="005A7E45">
      <w:pPr>
        <w:pStyle w:val="ad"/>
        <w:ind w:firstLineChars="200" w:firstLine="640"/>
        <w:rPr>
          <w:rFonts w:ascii="仿宋_GB2312" w:eastAsia="仿宋_GB2312" w:hAnsi="Helvetica" w:cs="Helvetica"/>
          <w:color w:val="000000"/>
          <w:sz w:val="32"/>
          <w:szCs w:val="32"/>
        </w:rPr>
      </w:pPr>
      <w:r>
        <w:rPr>
          <w:rFonts w:ascii="仿宋_GB2312" w:eastAsia="仿宋_GB2312" w:hAnsi="Helvetica" w:cs="Helvetica" w:hint="eastAsia"/>
          <w:color w:val="000000"/>
          <w:sz w:val="32"/>
          <w:szCs w:val="32"/>
        </w:rPr>
        <w:t>10.</w:t>
      </w:r>
      <w:r w:rsidR="00CA57A8" w:rsidRPr="00CA57A8">
        <w:rPr>
          <w:rFonts w:ascii="仿宋_GB2312" w:eastAsia="仿宋_GB2312" w:hAnsi="Helvetica" w:cs="Helvetica" w:hint="eastAsia"/>
          <w:color w:val="000000"/>
          <w:sz w:val="32"/>
          <w:szCs w:val="32"/>
        </w:rPr>
        <w:t>负责落实全市综合防灾减灾规划相关要求，组织编制森林和草原火灾防治规划并指导实施，组织、指导开展防火巡护、火源管理、防火设施建设工作。负责森林和草原火情监测预警、火灾预防工作，发送森林和草原火险信息。组织指导国有林场林区和草原开展宣传教育、监测预警、督促检查等防火工作。</w:t>
      </w:r>
    </w:p>
    <w:p w:rsidR="00CA57A8" w:rsidRPr="00CA57A8" w:rsidRDefault="00CA57A8" w:rsidP="00CA57A8">
      <w:pPr>
        <w:pStyle w:val="ad"/>
        <w:ind w:firstLine="330"/>
        <w:rPr>
          <w:rFonts w:ascii="仿宋_GB2312" w:eastAsia="仿宋_GB2312" w:hAnsi="Helvetica" w:cs="Helvetica"/>
          <w:color w:val="000000"/>
          <w:sz w:val="32"/>
          <w:szCs w:val="32"/>
        </w:rPr>
      </w:pPr>
      <w:r w:rsidRPr="00CA57A8">
        <w:rPr>
          <w:rFonts w:ascii="仿宋_GB2312" w:eastAsia="仿宋_GB2312" w:hAnsi="Helvetica" w:cs="Helvetica" w:hint="eastAsia"/>
          <w:color w:val="000000"/>
          <w:sz w:val="32"/>
          <w:szCs w:val="32"/>
        </w:rPr>
        <w:lastRenderedPageBreak/>
        <w:t>负责防火宣传教育、野外火源管控、日常巡护、隐患排查整治、监测预警、基础设施建设、专业防火队伍组建管理、未达到林草火灾应急预案中启动应急响应条件的初期火情火灾处置、牵头灾损评估等工作，一旦火灾达到本级应急响应最低条件，第一时间提请市级防灭火指挥部启动相应等级应急响应。加强专业扑火队伍和群众扑火队伍管理，在每年高火险期内集中驻训、强化演练、野外巡护、火源管理，一旦有火情灭小灭早。</w:t>
      </w:r>
    </w:p>
    <w:p w:rsidR="00CA57A8" w:rsidRPr="00CA57A8" w:rsidRDefault="005A7E45" w:rsidP="005A7E45">
      <w:pPr>
        <w:pStyle w:val="ad"/>
        <w:ind w:firstLineChars="200" w:firstLine="640"/>
        <w:rPr>
          <w:rFonts w:ascii="仿宋_GB2312" w:eastAsia="仿宋_GB2312" w:hAnsi="Helvetica" w:cs="Helvetica"/>
          <w:color w:val="000000"/>
          <w:sz w:val="32"/>
          <w:szCs w:val="32"/>
        </w:rPr>
      </w:pPr>
      <w:r>
        <w:rPr>
          <w:rFonts w:ascii="仿宋_GB2312" w:eastAsia="仿宋_GB2312" w:hAnsi="Helvetica" w:cs="Helvetica" w:hint="eastAsia"/>
          <w:color w:val="000000"/>
          <w:sz w:val="32"/>
          <w:szCs w:val="32"/>
        </w:rPr>
        <w:t>11.</w:t>
      </w:r>
      <w:r w:rsidR="00CA57A8" w:rsidRPr="00CA57A8">
        <w:rPr>
          <w:rFonts w:ascii="仿宋_GB2312" w:eastAsia="仿宋_GB2312" w:hAnsi="Helvetica" w:cs="Helvetica" w:hint="eastAsia"/>
          <w:color w:val="000000"/>
          <w:sz w:val="32"/>
          <w:szCs w:val="32"/>
        </w:rPr>
        <w:t>监督管理全市林业和草原市级以上资金和国有资产，提出林业和草原预算内投资、市级以上财政性资金安排建议，按市政府规定权限，核报、核准规划内和年度计划内投资项目。参与拟订全市林业和草原经济调节政策，组织实施林业和草原生态补偿工作。</w:t>
      </w:r>
    </w:p>
    <w:p w:rsidR="00CA57A8" w:rsidRPr="00CA57A8" w:rsidRDefault="005A7E45" w:rsidP="005A7E45">
      <w:pPr>
        <w:pStyle w:val="ad"/>
        <w:ind w:firstLineChars="200" w:firstLine="640"/>
        <w:rPr>
          <w:rFonts w:ascii="仿宋_GB2312" w:eastAsia="仿宋_GB2312" w:hAnsi="Helvetica" w:cs="Helvetica"/>
          <w:color w:val="000000"/>
          <w:sz w:val="32"/>
          <w:szCs w:val="32"/>
        </w:rPr>
      </w:pPr>
      <w:r>
        <w:rPr>
          <w:rFonts w:ascii="仿宋_GB2312" w:eastAsia="仿宋_GB2312" w:hAnsi="Helvetica" w:cs="Helvetica" w:hint="eastAsia"/>
          <w:color w:val="000000"/>
          <w:sz w:val="32"/>
          <w:szCs w:val="32"/>
        </w:rPr>
        <w:t>12.</w:t>
      </w:r>
      <w:r w:rsidR="00CA57A8" w:rsidRPr="00CA57A8">
        <w:rPr>
          <w:rFonts w:ascii="仿宋_GB2312" w:eastAsia="仿宋_GB2312" w:hAnsi="Helvetica" w:cs="Helvetica" w:hint="eastAsia"/>
          <w:color w:val="000000"/>
          <w:sz w:val="32"/>
          <w:szCs w:val="32"/>
        </w:rPr>
        <w:t>负责林业和草原科技、教育和对外交流工作，指导全市林业和草原人才队伍建设，组织实施林业和草原对外交流与合作事务。</w:t>
      </w:r>
    </w:p>
    <w:p w:rsidR="00CA57A8" w:rsidRPr="00CA57A8" w:rsidRDefault="005A7E45" w:rsidP="005A7E45">
      <w:pPr>
        <w:pStyle w:val="ad"/>
        <w:spacing w:before="93"/>
        <w:ind w:firstLineChars="200" w:firstLine="640"/>
        <w:rPr>
          <w:rFonts w:ascii="仿宋_GB2312" w:eastAsia="仿宋_GB2312" w:hAnsi="Helvetica" w:cs="Helvetica"/>
          <w:color w:val="000000"/>
          <w:sz w:val="32"/>
          <w:szCs w:val="32"/>
        </w:rPr>
      </w:pPr>
      <w:r>
        <w:rPr>
          <w:rFonts w:ascii="仿宋_GB2312" w:eastAsia="仿宋_GB2312" w:hAnsi="Helvetica" w:cs="Helvetica" w:hint="eastAsia"/>
          <w:color w:val="000000"/>
          <w:sz w:val="32"/>
          <w:szCs w:val="32"/>
        </w:rPr>
        <w:t>13.</w:t>
      </w:r>
      <w:r w:rsidR="00CA57A8" w:rsidRPr="00CA57A8">
        <w:rPr>
          <w:rFonts w:ascii="仿宋_GB2312" w:eastAsia="仿宋_GB2312" w:hAnsi="Helvetica" w:cs="Helvetica" w:hint="eastAsia"/>
          <w:color w:val="000000"/>
          <w:sz w:val="32"/>
          <w:szCs w:val="32"/>
        </w:rPr>
        <w:t>承担职责范围内的安全生产和职业健康、生态环境保护、审批服务便民化等工作。</w:t>
      </w:r>
    </w:p>
    <w:p w:rsidR="00CA57A8" w:rsidRDefault="005A7E45" w:rsidP="00CA57A8">
      <w:pPr>
        <w:pStyle w:val="a0"/>
        <w:spacing w:before="93"/>
        <w:ind w:firstLine="630"/>
        <w:rPr>
          <w:rFonts w:hAnsi="Helvetica" w:cs="Helvetica"/>
          <w:color w:val="000000"/>
          <w:sz w:val="32"/>
          <w:szCs w:val="32"/>
        </w:rPr>
      </w:pPr>
      <w:r>
        <w:rPr>
          <w:rFonts w:hAnsi="Helvetica" w:cs="Helvetica" w:hint="eastAsia"/>
          <w:color w:val="000000"/>
          <w:sz w:val="32"/>
          <w:szCs w:val="32"/>
        </w:rPr>
        <w:t>14.</w:t>
      </w:r>
      <w:r w:rsidR="00CA57A8" w:rsidRPr="00CA57A8">
        <w:rPr>
          <w:rFonts w:hAnsi="Helvetica" w:cs="Helvetica" w:hint="eastAsia"/>
          <w:color w:val="000000"/>
          <w:sz w:val="32"/>
          <w:szCs w:val="32"/>
        </w:rPr>
        <w:t>完成市委、市政府交办的其他任务。</w:t>
      </w:r>
    </w:p>
    <w:p w:rsidR="00CA57A8" w:rsidRDefault="00CA57A8" w:rsidP="00CA57A8">
      <w:pPr>
        <w:pStyle w:val="ad"/>
        <w:shd w:val="clear" w:color="auto" w:fill="FFFFFF"/>
        <w:spacing w:before="0" w:beforeAutospacing="0" w:after="0" w:afterAutospacing="0" w:line="600" w:lineRule="exact"/>
        <w:ind w:firstLine="640"/>
        <w:rPr>
          <w:rFonts w:ascii="仿宋_GB2312" w:hAnsi="仿宋_GB2312" w:cs="仿宋_GB2312"/>
          <w:sz w:val="32"/>
          <w:szCs w:val="32"/>
        </w:rPr>
      </w:pPr>
      <w:r>
        <w:rPr>
          <w:rFonts w:ascii="仿宋_GB2312" w:eastAsia="仿宋_GB2312" w:hAnsi="仿宋_GB2312" w:cs="仿宋_GB2312" w:hint="eastAsia"/>
          <w:sz w:val="32"/>
          <w:szCs w:val="32"/>
        </w:rPr>
        <w:lastRenderedPageBreak/>
        <w:t>市林业局内设党委办公室（人事劳动科）、办公室、生态保护修复科（市绿化委员会办公室）、森林草原资源管理科、规划改革与财务科、林业产业发展科、自然保护地和野生动植物保护科、政策法规宣传科（行政审批科）、林长制工作科、森林草原防火科、机关党总支等11个科室。</w:t>
      </w:r>
    </w:p>
    <w:p w:rsidR="00CA57A8" w:rsidRDefault="00CA57A8" w:rsidP="00CA57A8">
      <w:pPr>
        <w:pStyle w:val="ad"/>
        <w:shd w:val="clear" w:color="auto" w:fill="FFFFFF"/>
        <w:spacing w:before="0" w:beforeAutospacing="0" w:after="0" w:afterAutospacing="0" w:line="600" w:lineRule="exact"/>
        <w:ind w:firstLine="640"/>
        <w:rPr>
          <w:rFonts w:ascii="仿宋_GB2312" w:hAnsi="仿宋_GB2312" w:cs="仿宋_GB2312"/>
          <w:sz w:val="32"/>
          <w:szCs w:val="32"/>
        </w:rPr>
      </w:pPr>
      <w:r>
        <w:rPr>
          <w:rFonts w:ascii="仿宋_GB2312" w:eastAsia="仿宋_GB2312" w:hAnsi="仿宋_GB2312" w:cs="仿宋_GB2312" w:hint="eastAsia"/>
          <w:sz w:val="32"/>
          <w:szCs w:val="32"/>
        </w:rPr>
        <w:t>市林业局机关行政编制26名，实有公务员</w:t>
      </w:r>
      <w:r>
        <w:rPr>
          <w:rFonts w:ascii="仿宋_GB2312" w:hAnsi="仿宋_GB2312" w:cs="仿宋_GB2312" w:hint="eastAsia"/>
          <w:sz w:val="32"/>
          <w:szCs w:val="32"/>
        </w:rPr>
        <w:t>23</w:t>
      </w:r>
      <w:r>
        <w:rPr>
          <w:rFonts w:ascii="仿宋_GB2312" w:eastAsia="仿宋_GB2312" w:hAnsi="仿宋_GB2312" w:cs="仿宋_GB2312" w:hint="eastAsia"/>
          <w:sz w:val="32"/>
          <w:szCs w:val="32"/>
        </w:rPr>
        <w:t>名。其中：局长1名，副局长</w:t>
      </w:r>
      <w:r>
        <w:rPr>
          <w:rFonts w:hint="eastAsia"/>
          <w:sz w:val="32"/>
          <w:szCs w:val="32"/>
        </w:rPr>
        <w:t> </w:t>
      </w:r>
      <w:r>
        <w:rPr>
          <w:rFonts w:ascii="仿宋_GB2312" w:eastAsia="仿宋_GB2312" w:hAnsi="仿宋_GB2312" w:cs="仿宋_GB2312" w:hint="eastAsia"/>
          <w:sz w:val="32"/>
          <w:szCs w:val="32"/>
        </w:rPr>
        <w:t>3名，党</w:t>
      </w:r>
      <w:r>
        <w:rPr>
          <w:rFonts w:ascii="仿宋_GB2312" w:hAnsi="仿宋_GB2312" w:cs="仿宋_GB2312" w:hint="eastAsia"/>
          <w:sz w:val="32"/>
          <w:szCs w:val="32"/>
        </w:rPr>
        <w:t>组</w:t>
      </w:r>
      <w:r>
        <w:rPr>
          <w:rFonts w:ascii="仿宋_GB2312" w:eastAsia="仿宋_GB2312" w:hAnsi="仿宋_GB2312" w:cs="仿宋_GB2312" w:hint="eastAsia"/>
          <w:sz w:val="32"/>
          <w:szCs w:val="32"/>
        </w:rPr>
        <w:t>副书记1名，森林草原防灭火指挥部专职副指挥长1名；正科级领导职数12名（含机关党</w:t>
      </w:r>
      <w:r>
        <w:rPr>
          <w:rFonts w:ascii="仿宋_GB2312" w:hAnsi="仿宋_GB2312" w:cs="仿宋_GB2312" w:hint="eastAsia"/>
          <w:sz w:val="32"/>
          <w:szCs w:val="32"/>
        </w:rPr>
        <w:t>委</w:t>
      </w:r>
      <w:r>
        <w:rPr>
          <w:rFonts w:ascii="仿宋_GB2312" w:eastAsia="仿宋_GB2312" w:hAnsi="仿宋_GB2312" w:cs="仿宋_GB2312" w:hint="eastAsia"/>
          <w:sz w:val="32"/>
          <w:szCs w:val="32"/>
        </w:rPr>
        <w:t>专职副书记1名，市林业工会委员会主任1名），副科级领导职数2名。</w:t>
      </w:r>
      <w:r>
        <w:rPr>
          <w:rFonts w:ascii="仿宋_GB2312" w:hAnsi="仿宋_GB2312" w:cs="仿宋_GB2312" w:hint="eastAsia"/>
          <w:sz w:val="32"/>
          <w:szCs w:val="32"/>
        </w:rPr>
        <w:t>机关后勤服务人员控制室（机关后勤事业编制）</w:t>
      </w:r>
      <w:r>
        <w:rPr>
          <w:rFonts w:ascii="仿宋_GB2312" w:hAnsi="仿宋_GB2312" w:cs="仿宋_GB2312" w:hint="eastAsia"/>
          <w:sz w:val="32"/>
          <w:szCs w:val="32"/>
        </w:rPr>
        <w:t>6</w:t>
      </w:r>
      <w:r>
        <w:rPr>
          <w:rFonts w:ascii="仿宋_GB2312" w:hAnsi="仿宋_GB2312" w:cs="仿宋_GB2312" w:hint="eastAsia"/>
          <w:sz w:val="32"/>
          <w:szCs w:val="32"/>
        </w:rPr>
        <w:t>名。</w:t>
      </w:r>
    </w:p>
    <w:p w:rsidR="00CA57A8" w:rsidRPr="00CA57A8" w:rsidRDefault="00CA57A8" w:rsidP="00CA57A8">
      <w:pPr>
        <w:pStyle w:val="a0"/>
        <w:spacing w:before="93"/>
        <w:ind w:firstLine="630"/>
        <w:rPr>
          <w:sz w:val="32"/>
          <w:szCs w:val="32"/>
        </w:rPr>
      </w:pPr>
    </w:p>
    <w:p w:rsidR="009E4DB6" w:rsidRDefault="00EF39C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（三）年度主要工作任务。</w:t>
      </w:r>
    </w:p>
    <w:p w:rsidR="00677D00" w:rsidRPr="00677D00" w:rsidRDefault="005A7E45" w:rsidP="00677D00">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1.</w:t>
      </w:r>
      <w:r w:rsidR="00677D00" w:rsidRPr="00677D00">
        <w:rPr>
          <w:rFonts w:ascii="仿宋_GB2312" w:eastAsia="仿宋_GB2312" w:hint="eastAsia"/>
          <w:b/>
          <w:bCs/>
          <w:sz w:val="32"/>
          <w:szCs w:val="32"/>
        </w:rPr>
        <w:t>以生态保护为基础，多措并举持续提升资源管理水平。</w:t>
      </w:r>
    </w:p>
    <w:p w:rsidR="00677D00" w:rsidRPr="00677D00" w:rsidRDefault="005A7E45" w:rsidP="00677D00">
      <w:pPr>
        <w:spacing w:line="600" w:lineRule="exact"/>
        <w:ind w:firstLineChars="200" w:firstLine="640"/>
        <w:rPr>
          <w:rFonts w:ascii="仿宋_GB2312" w:eastAsia="仿宋_GB2312"/>
          <w:b/>
          <w:kern w:val="0"/>
          <w:sz w:val="32"/>
          <w:szCs w:val="32"/>
        </w:rPr>
      </w:pPr>
      <w:r>
        <w:rPr>
          <w:rFonts w:ascii="仿宋_GB2312" w:eastAsia="仿宋_GB2312" w:hint="eastAsia"/>
          <w:sz w:val="32"/>
          <w:szCs w:val="32"/>
        </w:rPr>
        <w:t>(1)</w:t>
      </w:r>
      <w:r w:rsidR="00677D00" w:rsidRPr="00677D00">
        <w:rPr>
          <w:rFonts w:ascii="仿宋_GB2312" w:eastAsia="仿宋_GB2312" w:hint="eastAsia"/>
          <w:sz w:val="32"/>
          <w:szCs w:val="32"/>
        </w:rPr>
        <w:t xml:space="preserve"> 全面推行林长制。召开林长制全体会议，制定印发《攀枝花市林长制运行规则（试行）》等制度文件。设立市县乡村四级林长、副林长1047人，共巡林2.8万余人次，解决各类问题1310个。全面落实“一长两员”。设立林长公示牌355块，完成“一村至少一牌”任务。打造仁和区中坝乡、米易县普威镇林长制工作示范乡（镇），以点带面引领提升。探索建立“林长+检察长”协作机制。明确国土绿化、资源保护管理等7项林长制考核内容。</w:t>
      </w:r>
    </w:p>
    <w:p w:rsidR="00677D00" w:rsidRPr="00677D00" w:rsidRDefault="005A7E45" w:rsidP="00677D00">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00677D00" w:rsidRPr="00677D00">
        <w:rPr>
          <w:rFonts w:ascii="仿宋_GB2312" w:eastAsia="仿宋_GB2312" w:hint="eastAsia"/>
          <w:sz w:val="32"/>
          <w:szCs w:val="32"/>
        </w:rPr>
        <w:t xml:space="preserve"> 持续夯实林草资源基础。按照山水林田湖草沙系统</w:t>
      </w:r>
      <w:r w:rsidR="00677D00" w:rsidRPr="00677D00">
        <w:rPr>
          <w:rFonts w:ascii="仿宋_GB2312" w:eastAsia="仿宋_GB2312" w:hint="eastAsia"/>
          <w:sz w:val="32"/>
          <w:szCs w:val="32"/>
        </w:rPr>
        <w:lastRenderedPageBreak/>
        <w:t>治理要求，压茬推进天然林保护，高效管护森林621.3万亩，落实资金1亿元。完成公益林（中幼林）抚育5万亩，完成投资1000万元。稳步兑现生态效益补偿资金2829万元。完成森林、草原、湿地3类图斑调查监测，有序推进草原基况监测。稳步推进全市394.6万亩集体林权改革。</w:t>
      </w:r>
    </w:p>
    <w:p w:rsidR="00677D00" w:rsidRPr="00677D00" w:rsidRDefault="005A7E45" w:rsidP="00677D00">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00677D00" w:rsidRPr="00677D00">
        <w:rPr>
          <w:rFonts w:ascii="仿宋_GB2312" w:eastAsia="仿宋_GB2312" w:hint="eastAsia"/>
          <w:sz w:val="32"/>
          <w:szCs w:val="32"/>
        </w:rPr>
        <w:t>规范管理自然保护地。颁布实施《四川攀枝花苏铁国家级自然保护区管理办法》。开展自然保护地管理机构管理能力评估，“对症下药”不断提升综合管理能力。例行组织召开自然保护地联席会议，形成多部门联合监管合力，严厉整治在自然保护地内非法采矿、建设和经营等8类重点问题。积极落实《湿地保护法》，加强湿地保护监管。完成环保督察反馈问题整改4个（央督和省督各2个）。积极开展“马鹿寨</w:t>
      </w:r>
      <w:r w:rsidR="00677D00" w:rsidRPr="00677D00">
        <w:rPr>
          <w:rFonts w:eastAsia="仿宋_GB2312" w:hint="eastAsia"/>
          <w:sz w:val="32"/>
          <w:szCs w:val="32"/>
        </w:rPr>
        <w:t>•</w:t>
      </w:r>
      <w:r w:rsidR="00677D00" w:rsidRPr="00677D00">
        <w:rPr>
          <w:rFonts w:ascii="仿宋_GB2312" w:eastAsia="仿宋_GB2312" w:hint="eastAsia"/>
          <w:sz w:val="32"/>
          <w:szCs w:val="32"/>
        </w:rPr>
        <w:t>云上牧场”项目前期工作，协调完成《攀枝花市自然保护地整合优化建议方案》上报国家林草局审定。</w:t>
      </w:r>
    </w:p>
    <w:p w:rsidR="00677D00" w:rsidRPr="00677D00" w:rsidRDefault="005A7E45" w:rsidP="00677D00">
      <w:pPr>
        <w:spacing w:line="600" w:lineRule="exact"/>
        <w:ind w:firstLineChars="200" w:firstLine="640"/>
        <w:rPr>
          <w:rFonts w:ascii="仿宋_GB2312" w:eastAsia="仿宋_GB2312"/>
          <w:kern w:val="0"/>
          <w:sz w:val="32"/>
          <w:szCs w:val="32"/>
        </w:rPr>
      </w:pPr>
      <w:r>
        <w:rPr>
          <w:rFonts w:ascii="仿宋_GB2312" w:eastAsia="仿宋_GB2312" w:hint="eastAsia"/>
          <w:sz w:val="32"/>
          <w:szCs w:val="32"/>
        </w:rPr>
        <w:t>(4)</w:t>
      </w:r>
      <w:r w:rsidR="00677D00" w:rsidRPr="00677D00">
        <w:rPr>
          <w:rFonts w:ascii="仿宋_GB2312" w:eastAsia="仿宋_GB2312" w:hint="eastAsia"/>
          <w:sz w:val="32"/>
          <w:szCs w:val="32"/>
        </w:rPr>
        <w:t>有效保护生物多样性。加强陆生野生动植物监测、研究和管理，落实疫源（病）监测点24小时值守制度。科学规范实施野生动物救护，共救护猫头鹰、猕猴、白颊噪鹛等100余只（头）。对全市335株古树登记建档和挂牌保护，建成3个古树公园。组建领导机构，明确普查实施机构，统筹开展外来入侵物种普查。</w:t>
      </w:r>
    </w:p>
    <w:p w:rsidR="00677D00" w:rsidRPr="00677D00" w:rsidRDefault="005A7E45" w:rsidP="00677D00">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2.</w:t>
      </w:r>
      <w:r w:rsidR="00677D00" w:rsidRPr="00677D00">
        <w:rPr>
          <w:rFonts w:ascii="仿宋_GB2312" w:eastAsia="仿宋_GB2312" w:hint="eastAsia"/>
          <w:b/>
          <w:bCs/>
          <w:sz w:val="32"/>
          <w:szCs w:val="32"/>
        </w:rPr>
        <w:t>以生态发展为导向，务实创新持续绘就绿色产业底本。</w:t>
      </w:r>
    </w:p>
    <w:p w:rsidR="00677D00" w:rsidRPr="00677D00" w:rsidRDefault="005A7E45" w:rsidP="00677D00">
      <w:pPr>
        <w:tabs>
          <w:tab w:val="left" w:pos="312"/>
        </w:tabs>
        <w:adjustRightInd w:val="0"/>
        <w:snapToGrid w:val="0"/>
        <w:spacing w:line="600" w:lineRule="exact"/>
        <w:ind w:firstLineChars="200" w:firstLine="640"/>
        <w:rPr>
          <w:rFonts w:ascii="仿宋_GB2312" w:eastAsia="仿宋_GB2312"/>
          <w:kern w:val="0"/>
          <w:sz w:val="32"/>
          <w:szCs w:val="32"/>
        </w:rPr>
      </w:pPr>
      <w:r>
        <w:rPr>
          <w:rFonts w:ascii="仿宋_GB2312" w:eastAsia="仿宋_GB2312" w:hint="eastAsia"/>
          <w:sz w:val="32"/>
          <w:szCs w:val="32"/>
        </w:rPr>
        <w:t>(5)</w:t>
      </w:r>
      <w:r w:rsidR="00677D00" w:rsidRPr="00677D00">
        <w:rPr>
          <w:rFonts w:ascii="仿宋_GB2312" w:eastAsia="仿宋_GB2312" w:hint="eastAsia"/>
          <w:sz w:val="32"/>
          <w:szCs w:val="32"/>
        </w:rPr>
        <w:t>科学实施国土绿化。印发实施《攀枝花市人民政府办公室关于全面推进科学绿化的实施方案》（攀办发〔2022〕</w:t>
      </w:r>
      <w:r w:rsidR="00677D00" w:rsidRPr="00677D00">
        <w:rPr>
          <w:rFonts w:ascii="仿宋_GB2312" w:eastAsia="仿宋_GB2312" w:hint="eastAsia"/>
          <w:sz w:val="32"/>
          <w:szCs w:val="32"/>
        </w:rPr>
        <w:lastRenderedPageBreak/>
        <w:t>53号），落实重点生态治理项目26个，纵深推进大规模高质量绿化全攀行动。今年以来，实施金沙江干热河谷生态修复治理2040亩，完成营造林23.63万亩、横断山区水源涵养与生物多样性保护人工造乔木林0.1万亩、退化林修复1.8万亩、封山育林3.8万亩、全民义务植树230万株。持续巩固31.6万亩退耕还林成果，稳步推进2022年退耕还林补助资金兑现工作，持续夯实国家森林城市创建成果。</w:t>
      </w:r>
    </w:p>
    <w:p w:rsidR="00677D00" w:rsidRPr="00677D00" w:rsidRDefault="005A7E45" w:rsidP="00677D00">
      <w:pPr>
        <w:tabs>
          <w:tab w:val="left" w:pos="312"/>
        </w:tabs>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(6)</w:t>
      </w:r>
      <w:r w:rsidR="00677D00" w:rsidRPr="00677D00">
        <w:rPr>
          <w:rFonts w:ascii="仿宋_GB2312" w:eastAsia="仿宋_GB2312" w:hint="eastAsia"/>
          <w:sz w:val="32"/>
          <w:szCs w:val="32"/>
        </w:rPr>
        <w:t>强化林地要素保障。截至11月底，依法审核林地定额533.62公顷（含省级定额184公顷），有力推动62亿元投资落地；审批临时用地136.65公顷（涉及项目37个）、直接服务林业生产经营用地184.13公顷（涉及项目97个）。千方百计落实重点项目要素保障，积极探索矿山迹地生态修复置换林地定额路径，解决马家田尾矿库接替库林地定额需求（142公顷），有力保障“三结合”、“东华山体育公园”等项目林地需求。累计发放采伐证215本，采伐蓄积量9102立方米。</w:t>
      </w:r>
    </w:p>
    <w:p w:rsidR="00677D00" w:rsidRPr="00677D00" w:rsidRDefault="005A7E45" w:rsidP="00677D00">
      <w:pPr>
        <w:tabs>
          <w:tab w:val="left" w:pos="312"/>
        </w:tabs>
        <w:adjustRightInd w:val="0"/>
        <w:snapToGrid w:val="0"/>
        <w:spacing w:line="600" w:lineRule="exact"/>
        <w:ind w:firstLineChars="200" w:firstLine="640"/>
        <w:rPr>
          <w:rFonts w:ascii="仿宋_GB2312" w:eastAsia="仿宋_GB2312"/>
          <w:kern w:val="0"/>
          <w:sz w:val="32"/>
          <w:szCs w:val="32"/>
        </w:rPr>
      </w:pPr>
      <w:r>
        <w:rPr>
          <w:rFonts w:ascii="仿宋_GB2312" w:eastAsia="仿宋_GB2312" w:hint="eastAsia"/>
          <w:sz w:val="32"/>
          <w:szCs w:val="32"/>
        </w:rPr>
        <w:t>(</w:t>
      </w:r>
      <w:r w:rsidR="00677D00" w:rsidRPr="00677D00">
        <w:rPr>
          <w:rFonts w:ascii="仿宋_GB2312" w:eastAsia="仿宋_GB2312" w:hint="eastAsia"/>
          <w:sz w:val="32"/>
          <w:szCs w:val="32"/>
        </w:rPr>
        <w:t>7</w:t>
      </w:r>
      <w:r>
        <w:rPr>
          <w:rFonts w:ascii="仿宋_GB2312" w:eastAsia="仿宋_GB2312" w:hint="eastAsia"/>
          <w:sz w:val="32"/>
          <w:szCs w:val="32"/>
        </w:rPr>
        <w:t>)</w:t>
      </w:r>
      <w:r w:rsidR="00677D00" w:rsidRPr="00677D00">
        <w:rPr>
          <w:rFonts w:ascii="仿宋_GB2312" w:eastAsia="仿宋_GB2312" w:hint="eastAsia"/>
          <w:sz w:val="32"/>
          <w:szCs w:val="32"/>
        </w:rPr>
        <w:t>加快建设国家储备林基地。市委主要领导亲自谋划、亲自推动国家储备林基地建设。市政府与国研经济研究院、中国林业产业联合会签订战略合作协议。组建国储林建设工作专班，按照“市级统筹、县（区）主体、分工协助、规划引领、示范推动、市场化运作”的方式开展建设。完成《攀枝花市国家储备林基地发展规划》编制和造林绿化空间适宜性评估，筛选出适宜新造林地20余万亩、商品林40余万亩，</w:t>
      </w:r>
      <w:r w:rsidR="00677D00" w:rsidRPr="00677D00">
        <w:rPr>
          <w:rFonts w:ascii="仿宋_GB2312" w:eastAsia="仿宋_GB2312" w:hint="eastAsia"/>
          <w:sz w:val="32"/>
          <w:szCs w:val="32"/>
        </w:rPr>
        <w:lastRenderedPageBreak/>
        <w:t>选择6个示范点开展繁育试种。盐边县国储林建设方案顺利通过省级评审；普威国有林保护局完成建设方案编制，试点项目已正式开工。</w:t>
      </w:r>
    </w:p>
    <w:p w:rsidR="00677D00" w:rsidRPr="00677D00" w:rsidRDefault="005A7E45" w:rsidP="00677D00">
      <w:pPr>
        <w:tabs>
          <w:tab w:val="left" w:pos="312"/>
        </w:tabs>
        <w:adjustRightInd w:val="0"/>
        <w:snapToGrid w:val="0"/>
        <w:spacing w:line="600" w:lineRule="exact"/>
        <w:ind w:firstLineChars="200" w:firstLine="640"/>
        <w:rPr>
          <w:rFonts w:ascii="仿宋_GB2312" w:eastAsia="仿宋_GB2312"/>
          <w:kern w:val="0"/>
          <w:sz w:val="32"/>
          <w:szCs w:val="32"/>
        </w:rPr>
      </w:pPr>
      <w:r>
        <w:rPr>
          <w:rFonts w:ascii="仿宋_GB2312" w:eastAsia="仿宋_GB2312" w:hint="eastAsia"/>
          <w:sz w:val="32"/>
          <w:szCs w:val="32"/>
        </w:rPr>
        <w:t>(</w:t>
      </w:r>
      <w:r w:rsidR="00677D00" w:rsidRPr="00677D00">
        <w:rPr>
          <w:rFonts w:ascii="仿宋_GB2312" w:eastAsia="仿宋_GB2312" w:hint="eastAsia"/>
          <w:sz w:val="32"/>
          <w:szCs w:val="32"/>
        </w:rPr>
        <w:t>8</w:t>
      </w:r>
      <w:r>
        <w:rPr>
          <w:rFonts w:ascii="仿宋_GB2312" w:eastAsia="仿宋_GB2312" w:hint="eastAsia"/>
          <w:sz w:val="32"/>
          <w:szCs w:val="32"/>
        </w:rPr>
        <w:t>)</w:t>
      </w:r>
      <w:r w:rsidR="00677D00" w:rsidRPr="00677D00">
        <w:rPr>
          <w:rFonts w:ascii="仿宋_GB2312" w:eastAsia="仿宋_GB2312" w:hint="eastAsia"/>
          <w:sz w:val="32"/>
          <w:szCs w:val="32"/>
        </w:rPr>
        <w:t>因地制宜推进林业产业发展。编制完成《攀枝花市花卉产业发展规划（2022-2025年）》，积极构建“一核四区”发展布局。前三季度，全市生产盆花181万盆、产值3329万元。仁和区建成板栗基地2000亩，米易县建成现代林业基地2000亩，盐边县建成核桃基地6000亩。新增现代林业产业基地1万亩，实现竹产业综合产值1000万元以上。建成省级现代林业（培育）园区1个（米易县核桃现代林业园区）、省级竹林人家1个（米易县二半山名宿农庄）、三星级森林人家3家。</w:t>
      </w:r>
    </w:p>
    <w:p w:rsidR="00677D00" w:rsidRPr="00677D00" w:rsidRDefault="005A7E45" w:rsidP="00677D00">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3.</w:t>
      </w:r>
      <w:r w:rsidR="00677D00" w:rsidRPr="00677D00">
        <w:rPr>
          <w:rFonts w:ascii="仿宋_GB2312" w:eastAsia="仿宋_GB2312" w:hint="eastAsia"/>
          <w:b/>
          <w:bCs/>
          <w:sz w:val="32"/>
          <w:szCs w:val="32"/>
        </w:rPr>
        <w:t>以生态安全为底线，攻坚克难持续筑牢灾害防控堡垒。</w:t>
      </w:r>
    </w:p>
    <w:p w:rsidR="00677D00" w:rsidRPr="00677D00" w:rsidRDefault="005A7E45" w:rsidP="00677D00">
      <w:pPr>
        <w:spacing w:line="600" w:lineRule="exact"/>
        <w:ind w:firstLineChars="200" w:firstLine="640"/>
        <w:rPr>
          <w:rFonts w:ascii="仿宋_GB2312" w:eastAsia="仿宋_GB2312"/>
          <w:kern w:val="0"/>
          <w:sz w:val="32"/>
          <w:szCs w:val="32"/>
        </w:rPr>
      </w:pPr>
      <w:r>
        <w:rPr>
          <w:rFonts w:ascii="仿宋_GB2312" w:eastAsia="仿宋_GB2312" w:hint="eastAsia"/>
          <w:sz w:val="32"/>
          <w:szCs w:val="32"/>
        </w:rPr>
        <w:t>(9)</w:t>
      </w:r>
      <w:r w:rsidR="00677D00" w:rsidRPr="00677D00">
        <w:rPr>
          <w:rFonts w:ascii="仿宋_GB2312" w:eastAsia="仿宋_GB2312" w:hint="eastAsia"/>
          <w:sz w:val="32"/>
          <w:szCs w:val="32"/>
        </w:rPr>
        <w:t>成功夺取森林草原防灭火“两连胜”。深入践行森林草原防灭火全民防控总体思路，实事求是、不骄不躁、压茬推进、久久为功，全民主动防控森林草原火灾的社会基本面已形成。优化调整责任机制，构建“七级包保”“十户联保”两套纵横贯通的责任机制，覆盖各级领导干部和群众共13.4万名，组建联保体1.3万。累计开展走访宣传12万余户、发放宣传资料122万余份、发送提醒短信500万余条。累计建成防火道2659公里、林火监测预警设施（系统）261项、林区卡防点78个、前置驻防点22处，经果林防火隔离带 5600 余公里，组建专业防火队伍 560余人。完成第一次森</w:t>
      </w:r>
      <w:r w:rsidR="00677D00" w:rsidRPr="00677D00">
        <w:rPr>
          <w:rFonts w:ascii="仿宋_GB2312" w:eastAsia="仿宋_GB2312" w:hint="eastAsia"/>
          <w:sz w:val="32"/>
          <w:szCs w:val="32"/>
        </w:rPr>
        <w:lastRenderedPageBreak/>
        <w:t>林和草原火灾风险普查评估与区划成果数据汇交。</w:t>
      </w:r>
    </w:p>
    <w:p w:rsidR="00677D00" w:rsidRPr="00677D00" w:rsidRDefault="005A7E45" w:rsidP="00677D00">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00677D00" w:rsidRPr="00677D00">
        <w:rPr>
          <w:rFonts w:ascii="仿宋_GB2312" w:eastAsia="仿宋_GB2312" w:hint="eastAsia"/>
          <w:sz w:val="32"/>
          <w:szCs w:val="32"/>
        </w:rPr>
        <w:t>10</w:t>
      </w:r>
      <w:r>
        <w:rPr>
          <w:rFonts w:ascii="仿宋_GB2312" w:eastAsia="仿宋_GB2312" w:hint="eastAsia"/>
          <w:sz w:val="32"/>
          <w:szCs w:val="32"/>
        </w:rPr>
        <w:t>)</w:t>
      </w:r>
      <w:r w:rsidR="00677D00" w:rsidRPr="00677D00">
        <w:rPr>
          <w:rFonts w:ascii="仿宋_GB2312" w:eastAsia="仿宋_GB2312" w:hint="eastAsia"/>
          <w:sz w:val="32"/>
          <w:szCs w:val="32"/>
        </w:rPr>
        <w:t>巩固松材线虫病害“零感染”防线。全面完成松材线虫病专项普查，普查面积达300万亩，排查枯死松树1.6万株。构建“天空地”监测模式，实施全域森林监测预警，测报准确率达95.04%。修订出台《攀枝花市松材线虫病应急预案》，建立林业有害生物灾害应急处理机制。建成国家级中心测报点3个、省级中心测报点1个。全力阻截外来林业有害生物入侵，累计检查涉木企业、绿化苗木经营户70余家，调运复检110余批次。</w:t>
      </w:r>
    </w:p>
    <w:p w:rsidR="00677D00" w:rsidRPr="00677D00" w:rsidRDefault="005A7E45" w:rsidP="00677D00">
      <w:pPr>
        <w:spacing w:line="600" w:lineRule="exact"/>
        <w:ind w:firstLineChars="200" w:firstLine="640"/>
        <w:rPr>
          <w:rFonts w:ascii="仿宋_GB2312" w:eastAsia="仿宋_GB2312"/>
          <w:color w:val="FF0000"/>
          <w:sz w:val="32"/>
          <w:szCs w:val="32"/>
        </w:rPr>
      </w:pPr>
      <w:r>
        <w:rPr>
          <w:rFonts w:ascii="仿宋_GB2312" w:eastAsia="仿宋_GB2312" w:hint="eastAsia"/>
          <w:sz w:val="32"/>
          <w:szCs w:val="32"/>
        </w:rPr>
        <w:t>(</w:t>
      </w:r>
      <w:r w:rsidR="00677D00" w:rsidRPr="00677D00">
        <w:rPr>
          <w:rFonts w:ascii="仿宋_GB2312" w:eastAsia="仿宋_GB2312" w:hint="eastAsia"/>
          <w:sz w:val="32"/>
          <w:szCs w:val="32"/>
        </w:rPr>
        <w:t>11</w:t>
      </w:r>
      <w:r>
        <w:rPr>
          <w:rFonts w:ascii="仿宋_GB2312" w:eastAsia="仿宋_GB2312" w:hint="eastAsia"/>
          <w:sz w:val="32"/>
          <w:szCs w:val="32"/>
        </w:rPr>
        <w:t>)</w:t>
      </w:r>
      <w:r w:rsidR="00677D00" w:rsidRPr="00677D00">
        <w:rPr>
          <w:rFonts w:ascii="仿宋_GB2312" w:eastAsia="仿宋_GB2312" w:hint="eastAsia"/>
          <w:sz w:val="32"/>
          <w:szCs w:val="32"/>
        </w:rPr>
        <w:t>深化“法治林业”建设护航行业安全。深入推进依法行政，坚持依法决策、依法公开，全面履行主任责任。聘请法律顾问团队提供法制支撑，出具法律意见书34份。印发《2022年度依法治市建设法治林业工作安排》。配合开展《攀枝花市安宁河流域保护条例》前期工作。照单认领并履行市林业局权责事项186项，严格监督执行行政执法“三项制度”。截至11月底，审批窗口完成许可审批件49件、提供公共服务140件。</w:t>
      </w:r>
    </w:p>
    <w:p w:rsidR="00677D00" w:rsidRPr="00677D00" w:rsidRDefault="005A7E45" w:rsidP="00677D00">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00677D00" w:rsidRPr="00677D00">
        <w:rPr>
          <w:rFonts w:ascii="仿宋_GB2312" w:eastAsia="仿宋_GB2312" w:hint="eastAsia"/>
          <w:sz w:val="32"/>
          <w:szCs w:val="32"/>
        </w:rPr>
        <w:t>12</w:t>
      </w:r>
      <w:r>
        <w:rPr>
          <w:rFonts w:ascii="仿宋_GB2312" w:eastAsia="仿宋_GB2312" w:hint="eastAsia"/>
          <w:sz w:val="32"/>
          <w:szCs w:val="32"/>
        </w:rPr>
        <w:t>)</w:t>
      </w:r>
      <w:r w:rsidR="00677D00" w:rsidRPr="00677D00">
        <w:rPr>
          <w:rFonts w:ascii="仿宋_GB2312" w:eastAsia="仿宋_GB2312" w:hint="eastAsia"/>
          <w:sz w:val="32"/>
          <w:szCs w:val="32"/>
        </w:rPr>
        <w:t>强化林业资源综合监管队伍建设。紧紧围绕林草资源管理、国家储备林基地建设等重点，多渠道招才引智，着力优化干部队伍结构，累计引进干部人才14名。主动适应机构改革变局，探索市级林业稽查机构独立运转路径，持续充实林业综合执法力量，推动实现林业综合执法专门化、专业化和法制化。截至目前，全面完成2021年森林督查违法</w:t>
      </w:r>
      <w:r w:rsidR="00677D00" w:rsidRPr="00677D00">
        <w:rPr>
          <w:rFonts w:ascii="仿宋_GB2312" w:eastAsia="仿宋_GB2312" w:hint="eastAsia"/>
          <w:sz w:val="32"/>
          <w:szCs w:val="32"/>
        </w:rPr>
        <w:lastRenderedPageBreak/>
        <w:t>图斑查处，共立案查处案件96件、恢复植被29.21公顷、补种树木1212株；执法检查各类场所430处，查办（协助）案件109起（其中刑事案件71起），处理违法犯罪人员97人。</w:t>
      </w:r>
    </w:p>
    <w:p w:rsidR="009E4DB6" w:rsidRDefault="00EF39C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（四）部门整体支出绩效目标。</w:t>
      </w:r>
    </w:p>
    <w:p w:rsidR="00C00CA4" w:rsidRDefault="00C00CA4" w:rsidP="00C00CA4">
      <w:pPr>
        <w:spacing w:line="600" w:lineRule="exact"/>
        <w:ind w:firstLine="642"/>
        <w:jc w:val="left"/>
        <w:rPr>
          <w:rFonts w:ascii="仿宋_GB2312" w:hAnsi="仿宋_GB2312" w:cs="仿宋_GB2312"/>
          <w:b/>
          <w:szCs w:val="32"/>
        </w:rPr>
      </w:pPr>
      <w:r>
        <w:rPr>
          <w:rFonts w:ascii="仿宋_GB2312" w:hAnsi="仿宋_GB2312" w:cs="仿宋_GB2312" w:hint="eastAsia"/>
          <w:b/>
          <w:sz w:val="32"/>
          <w:szCs w:val="32"/>
        </w:rPr>
        <w:t>1.</w:t>
      </w:r>
      <w:r>
        <w:rPr>
          <w:rFonts w:ascii="仿宋_GB2312" w:hAnsi="仿宋_GB2312" w:cs="仿宋_GB2312" w:hint="eastAsia"/>
          <w:b/>
          <w:sz w:val="32"/>
          <w:szCs w:val="32"/>
        </w:rPr>
        <w:t>部门绩效目标制定情况</w:t>
      </w:r>
    </w:p>
    <w:p w:rsidR="00C00CA4" w:rsidRDefault="00C00CA4" w:rsidP="00C00CA4">
      <w:pPr>
        <w:spacing w:line="600" w:lineRule="exact"/>
        <w:ind w:firstLine="642"/>
        <w:jc w:val="left"/>
        <w:rPr>
          <w:rFonts w:ascii="仿宋_GB2312" w:hAnsi="仿宋_GB2312" w:cs="仿宋_GB2312"/>
          <w:b/>
          <w:szCs w:val="32"/>
        </w:rPr>
      </w:pPr>
      <w:r>
        <w:rPr>
          <w:rFonts w:ascii="仿宋_GB2312" w:hAnsi="仿宋_GB2312" w:cs="仿宋_GB2312" w:hint="eastAsia"/>
          <w:b/>
          <w:sz w:val="32"/>
          <w:szCs w:val="32"/>
        </w:rPr>
        <w:t>（</w:t>
      </w:r>
      <w:r>
        <w:rPr>
          <w:rFonts w:ascii="仿宋_GB2312" w:hAnsi="仿宋_GB2312" w:cs="仿宋_GB2312" w:hint="eastAsia"/>
          <w:b/>
          <w:sz w:val="32"/>
          <w:szCs w:val="32"/>
        </w:rPr>
        <w:t>1</w:t>
      </w:r>
      <w:r>
        <w:rPr>
          <w:rFonts w:ascii="仿宋_GB2312" w:hAnsi="仿宋_GB2312" w:cs="仿宋_GB2312" w:hint="eastAsia"/>
          <w:b/>
          <w:sz w:val="32"/>
          <w:szCs w:val="32"/>
        </w:rPr>
        <w:t>）人员类经费预算数：</w:t>
      </w:r>
      <w:r>
        <w:rPr>
          <w:rFonts w:ascii="仿宋_GB2312" w:hAnsi="仿宋_GB2312" w:cs="仿宋_GB2312" w:hint="eastAsia"/>
          <w:bCs/>
          <w:sz w:val="32"/>
          <w:szCs w:val="32"/>
        </w:rPr>
        <w:t>11312053.7</w:t>
      </w:r>
      <w:r>
        <w:rPr>
          <w:rFonts w:ascii="仿宋_GB2312" w:hAnsi="仿宋_GB2312" w:cs="仿宋_GB2312" w:hint="eastAsia"/>
          <w:bCs/>
          <w:sz w:val="32"/>
          <w:szCs w:val="32"/>
        </w:rPr>
        <w:t>元</w:t>
      </w:r>
    </w:p>
    <w:p w:rsidR="00C00CA4" w:rsidRDefault="00C00CA4" w:rsidP="00C00CA4">
      <w:pPr>
        <w:spacing w:line="600" w:lineRule="exact"/>
        <w:ind w:firstLine="642"/>
        <w:jc w:val="left"/>
        <w:rPr>
          <w:rFonts w:ascii="仿宋_GB2312" w:hAnsi="仿宋_GB2312" w:cs="仿宋_GB2312"/>
          <w:b/>
          <w:szCs w:val="32"/>
        </w:rPr>
      </w:pPr>
      <w:r>
        <w:rPr>
          <w:rFonts w:ascii="仿宋_GB2312" w:hAnsi="仿宋_GB2312" w:cs="仿宋_GB2312" w:hint="eastAsia"/>
          <w:b/>
          <w:sz w:val="32"/>
          <w:szCs w:val="32"/>
        </w:rPr>
        <w:t>（</w:t>
      </w:r>
      <w:r>
        <w:rPr>
          <w:rFonts w:ascii="仿宋_GB2312" w:hAnsi="仿宋_GB2312" w:cs="仿宋_GB2312" w:hint="eastAsia"/>
          <w:b/>
          <w:sz w:val="32"/>
          <w:szCs w:val="32"/>
        </w:rPr>
        <w:t>2</w:t>
      </w:r>
      <w:r>
        <w:rPr>
          <w:rFonts w:ascii="仿宋_GB2312" w:hAnsi="仿宋_GB2312" w:cs="仿宋_GB2312" w:hint="eastAsia"/>
          <w:b/>
          <w:sz w:val="32"/>
          <w:szCs w:val="32"/>
        </w:rPr>
        <w:t>）公用经费预算数：</w:t>
      </w:r>
      <w:r>
        <w:rPr>
          <w:rFonts w:ascii="仿宋_GB2312" w:hAnsi="仿宋_GB2312" w:cs="仿宋_GB2312" w:hint="eastAsia"/>
          <w:bCs/>
          <w:sz w:val="32"/>
          <w:szCs w:val="32"/>
        </w:rPr>
        <w:t>1049767.89</w:t>
      </w:r>
      <w:r>
        <w:rPr>
          <w:rFonts w:ascii="仿宋_GB2312" w:hAnsi="仿宋_GB2312" w:cs="仿宋_GB2312" w:hint="eastAsia"/>
          <w:bCs/>
          <w:sz w:val="32"/>
          <w:szCs w:val="32"/>
        </w:rPr>
        <w:t>元</w:t>
      </w:r>
    </w:p>
    <w:p w:rsidR="00C00CA4" w:rsidRDefault="00C00CA4" w:rsidP="00C00CA4">
      <w:pPr>
        <w:spacing w:line="600" w:lineRule="exact"/>
        <w:ind w:left="642"/>
        <w:jc w:val="left"/>
        <w:rPr>
          <w:rFonts w:ascii="仿宋_GB2312" w:hAnsi="仿宋_GB2312" w:cs="仿宋_GB2312"/>
          <w:b/>
          <w:szCs w:val="32"/>
        </w:rPr>
      </w:pPr>
      <w:r>
        <w:rPr>
          <w:rFonts w:ascii="仿宋_GB2312" w:hAnsi="仿宋_GB2312" w:cs="仿宋_GB2312" w:hint="eastAsia"/>
          <w:b/>
          <w:sz w:val="32"/>
          <w:szCs w:val="32"/>
        </w:rPr>
        <w:t>2.</w:t>
      </w:r>
      <w:r>
        <w:rPr>
          <w:rFonts w:ascii="仿宋_GB2312" w:hAnsi="仿宋_GB2312" w:cs="仿宋_GB2312" w:hint="eastAsia"/>
          <w:b/>
          <w:sz w:val="32"/>
          <w:szCs w:val="32"/>
        </w:rPr>
        <w:t>目标实现情况</w:t>
      </w:r>
    </w:p>
    <w:p w:rsidR="00C00CA4" w:rsidRPr="00C00CA4" w:rsidRDefault="00C00CA4" w:rsidP="00C00CA4">
      <w:pPr>
        <w:spacing w:line="600" w:lineRule="exact"/>
        <w:ind w:firstLine="642"/>
        <w:jc w:val="left"/>
        <w:rPr>
          <w:rFonts w:ascii="仿宋_GB2312" w:eastAsia="仿宋_GB2312" w:hAnsi="仿宋_GB2312" w:cs="仿宋_GB2312"/>
          <w:bCs/>
          <w:sz w:val="32"/>
          <w:szCs w:val="32"/>
        </w:rPr>
      </w:pPr>
      <w:r w:rsidRPr="00C00CA4">
        <w:rPr>
          <w:rFonts w:ascii="仿宋_GB2312" w:eastAsia="仿宋_GB2312" w:hAnsi="仿宋_GB2312" w:cs="仿宋_GB2312" w:hint="eastAsia"/>
          <w:bCs/>
          <w:sz w:val="32"/>
          <w:szCs w:val="32"/>
        </w:rPr>
        <w:t>人员经费支出11374920.19元，公用经费支出1049767.89元，特定目标类项目支出6659220.57元。</w:t>
      </w:r>
    </w:p>
    <w:p w:rsidR="00C00CA4" w:rsidRPr="00C00CA4" w:rsidRDefault="00C00CA4" w:rsidP="00C00CA4">
      <w:pPr>
        <w:spacing w:line="600" w:lineRule="exact"/>
        <w:ind w:firstLineChars="200" w:firstLine="643"/>
        <w:jc w:val="left"/>
        <w:rPr>
          <w:rFonts w:ascii="仿宋_GB2312" w:eastAsia="仿宋_GB2312" w:hAnsi="仿宋_GB2312" w:cs="仿宋_GB2312"/>
          <w:sz w:val="32"/>
          <w:szCs w:val="32"/>
        </w:rPr>
      </w:pPr>
      <w:r w:rsidRPr="00C00CA4">
        <w:rPr>
          <w:rFonts w:ascii="仿宋_GB2312" w:eastAsia="仿宋_GB2312" w:hAnsi="仿宋_GB2312" w:cs="仿宋_GB2312" w:hint="eastAsia"/>
          <w:b/>
          <w:sz w:val="32"/>
          <w:szCs w:val="32"/>
        </w:rPr>
        <w:t>（1）产出指标完成情况分析。</w:t>
      </w:r>
    </w:p>
    <w:p w:rsidR="00C00CA4" w:rsidRPr="00C00CA4" w:rsidRDefault="00C00CA4" w:rsidP="00C00CA4">
      <w:pPr>
        <w:adjustRightInd w:val="0"/>
        <w:snapToGrid w:val="0"/>
        <w:spacing w:line="600" w:lineRule="exact"/>
        <w:ind w:firstLineChars="200" w:firstLine="643"/>
        <w:rPr>
          <w:rFonts w:ascii="仿宋_GB2312" w:eastAsia="仿宋_GB2312" w:hAnsi="Calibri"/>
          <w:sz w:val="32"/>
          <w:szCs w:val="32"/>
        </w:rPr>
      </w:pPr>
      <w:r w:rsidRPr="00C00CA4">
        <w:rPr>
          <w:rFonts w:ascii="仿宋_GB2312" w:eastAsia="仿宋_GB2312" w:hAnsi="仿宋_GB2312" w:cs="仿宋_GB2312" w:hint="eastAsia"/>
          <w:b/>
          <w:bCs/>
          <w:sz w:val="32"/>
          <w:szCs w:val="32"/>
        </w:rPr>
        <w:t>森林草原防灭火经费：</w:t>
      </w:r>
      <w:r w:rsidRPr="00C00CA4">
        <w:rPr>
          <w:rFonts w:ascii="仿宋_GB2312" w:eastAsia="仿宋_GB2312" w:hAnsi="仿宋_GB2312" w:cs="仿宋_GB2312" w:hint="eastAsia"/>
          <w:bCs/>
          <w:sz w:val="32"/>
          <w:szCs w:val="32"/>
        </w:rPr>
        <w:t>深入贯彻落实习近平新时代中国特色社会主义思想和新发展理念，全力做好 2022 年森林草原防火各项工作，高质量完成国务院督导我市森林草原防灭火专项整治目标任务，确保不发生重大人为森林草原火灾，确保不发生重大人员伤亡。购置防火储备物资，加强扑火能力队伍建设，森林草原火灾受害率控制在0.9‰以内。项目资金用于购置防灭火物资和</w:t>
      </w:r>
      <w:r w:rsidRPr="00C00CA4">
        <w:rPr>
          <w:rFonts w:ascii="仿宋_GB2312" w:eastAsia="仿宋_GB2312" w:hAnsi="仿宋_GB2312" w:cs="仿宋_GB2312" w:hint="eastAsia"/>
          <w:kern w:val="0"/>
          <w:sz w:val="32"/>
          <w:szCs w:val="32"/>
        </w:rPr>
        <w:t>赴各县（区）、乡（镇）、村（社区）开展蹲点督导，召开防灭火工作会议，开展防火宣传、培训，接受上级防灭火工作检查</w:t>
      </w:r>
      <w:r w:rsidRPr="00C00CA4">
        <w:rPr>
          <w:rFonts w:ascii="仿宋_GB2312" w:eastAsia="仿宋_GB2312" w:hAnsi="仿宋_GB2312" w:cs="仿宋_GB2312" w:hint="eastAsia"/>
          <w:bCs/>
          <w:sz w:val="32"/>
          <w:szCs w:val="32"/>
        </w:rPr>
        <w:t>及</w:t>
      </w:r>
      <w:r w:rsidRPr="00C00CA4">
        <w:rPr>
          <w:rFonts w:ascii="仿宋_GB2312" w:eastAsia="仿宋_GB2312" w:hAnsi="仿宋_GB2312" w:cs="仿宋_GB2312" w:hint="eastAsia"/>
          <w:sz w:val="32"/>
          <w:szCs w:val="32"/>
          <w:lang w:val="zh-CN"/>
        </w:rPr>
        <w:t>保安营机场路沿线和干坝塘生态修复区森林养护</w:t>
      </w:r>
      <w:r w:rsidRPr="00C00CA4">
        <w:rPr>
          <w:rFonts w:ascii="仿宋_GB2312" w:eastAsia="仿宋_GB2312" w:hAnsi="仿宋_GB2312" w:cs="仿宋_GB2312" w:hint="eastAsia"/>
          <w:bCs/>
          <w:sz w:val="32"/>
          <w:szCs w:val="32"/>
        </w:rPr>
        <w:t>相关工作共计</w:t>
      </w:r>
      <w:r w:rsidRPr="00C00CA4">
        <w:rPr>
          <w:rFonts w:ascii="仿宋_GB2312" w:eastAsia="仿宋_GB2312" w:hAnsi="仿宋_GB2312" w:cs="仿宋_GB2312" w:hint="eastAsia"/>
          <w:color w:val="000000"/>
          <w:kern w:val="0"/>
          <w:sz w:val="32"/>
          <w:szCs w:val="32"/>
          <w:shd w:val="clear" w:color="auto" w:fill="FFFFFF"/>
        </w:rPr>
        <w:t>1997600</w:t>
      </w:r>
      <w:r w:rsidRPr="00C00CA4">
        <w:rPr>
          <w:rFonts w:ascii="仿宋_GB2312" w:eastAsia="仿宋_GB2312" w:hAnsi="仿宋_GB2312" w:cs="仿宋_GB2312" w:hint="eastAsia"/>
          <w:bCs/>
          <w:sz w:val="32"/>
          <w:szCs w:val="32"/>
        </w:rPr>
        <w:t>元</w:t>
      </w:r>
      <w:bookmarkStart w:id="47" w:name="_Toc22525"/>
      <w:r w:rsidRPr="00C00CA4">
        <w:rPr>
          <w:rFonts w:ascii="仿宋_GB2312" w:eastAsia="仿宋_GB2312" w:hAnsi="仿宋_GB2312" w:cs="仿宋_GB2312" w:hint="eastAsia"/>
          <w:bCs/>
          <w:sz w:val="32"/>
          <w:szCs w:val="32"/>
        </w:rPr>
        <w:t>，</w:t>
      </w:r>
      <w:r w:rsidRPr="00C00CA4">
        <w:rPr>
          <w:rFonts w:ascii="仿宋_GB2312" w:eastAsia="仿宋_GB2312" w:hAnsi="仿宋_GB2312" w:cs="仿宋_GB2312" w:hint="eastAsia"/>
          <w:sz w:val="32"/>
          <w:szCs w:val="32"/>
        </w:rPr>
        <w:t>项目预算资金</w:t>
      </w:r>
      <w:r w:rsidRPr="00C00CA4">
        <w:rPr>
          <w:rFonts w:ascii="仿宋_GB2312" w:eastAsia="仿宋_GB2312" w:hAnsi="仿宋_GB2312" w:cs="仿宋_GB2312" w:hint="eastAsia"/>
          <w:color w:val="000000"/>
          <w:kern w:val="0"/>
          <w:sz w:val="32"/>
          <w:szCs w:val="32"/>
          <w:shd w:val="clear" w:color="auto" w:fill="FFFFFF"/>
        </w:rPr>
        <w:t>1997600</w:t>
      </w:r>
      <w:r w:rsidRPr="00C00CA4">
        <w:rPr>
          <w:rFonts w:ascii="仿宋_GB2312" w:eastAsia="仿宋_GB2312" w:hAnsi="仿宋_GB2312" w:cs="仿宋_GB2312" w:hint="eastAsia"/>
          <w:sz w:val="32"/>
          <w:szCs w:val="32"/>
          <w:lang w:val="zh-CN"/>
        </w:rPr>
        <w:t>元，</w:t>
      </w:r>
      <w:r w:rsidRPr="00C00CA4">
        <w:rPr>
          <w:rFonts w:ascii="仿宋_GB2312" w:eastAsia="仿宋_GB2312" w:hAnsi="仿宋_GB2312" w:cs="仿宋_GB2312" w:hint="eastAsia"/>
          <w:kern w:val="0"/>
          <w:sz w:val="32"/>
          <w:szCs w:val="32"/>
        </w:rPr>
        <w:t>资金支出</w:t>
      </w:r>
      <w:r w:rsidRPr="00C00CA4">
        <w:rPr>
          <w:rFonts w:ascii="仿宋_GB2312" w:eastAsia="仿宋_GB2312" w:hAnsi="仿宋_GB2312" w:cs="仿宋_GB2312" w:hint="eastAsia"/>
          <w:color w:val="000000"/>
          <w:kern w:val="0"/>
          <w:sz w:val="32"/>
          <w:szCs w:val="32"/>
          <w:shd w:val="clear" w:color="auto" w:fill="FFFFFF"/>
        </w:rPr>
        <w:t>1997600元，执行率100%。</w:t>
      </w:r>
    </w:p>
    <w:bookmarkEnd w:id="47"/>
    <w:p w:rsidR="00C00CA4" w:rsidRPr="00C00CA4" w:rsidRDefault="00C00CA4" w:rsidP="00C00CA4">
      <w:pPr>
        <w:spacing w:line="600" w:lineRule="exact"/>
        <w:ind w:firstLine="630"/>
        <w:rPr>
          <w:rFonts w:ascii="仿宋_GB2312" w:eastAsia="仿宋_GB2312" w:hAnsi="Calibri"/>
          <w:sz w:val="32"/>
          <w:szCs w:val="32"/>
        </w:rPr>
      </w:pPr>
      <w:r w:rsidRPr="00C00CA4">
        <w:rPr>
          <w:rFonts w:ascii="仿宋_GB2312" w:eastAsia="仿宋_GB2312" w:hAnsi="仿宋_GB2312" w:cs="仿宋_GB2312" w:hint="eastAsia"/>
          <w:b/>
          <w:bCs/>
          <w:sz w:val="32"/>
          <w:szCs w:val="32"/>
        </w:rPr>
        <w:lastRenderedPageBreak/>
        <w:t>保安营森林管护用房及防火设施建设和森</w:t>
      </w:r>
      <w:r w:rsidRPr="00C00CA4">
        <w:rPr>
          <w:rFonts w:ascii="仿宋_GB2312" w:eastAsia="仿宋_GB2312" w:hAnsi="仿宋_GB2312" w:cs="仿宋_GB2312" w:hint="eastAsia"/>
          <w:b/>
          <w:bCs/>
          <w:color w:val="000000"/>
          <w:kern w:val="0"/>
          <w:sz w:val="32"/>
          <w:szCs w:val="32"/>
          <w:shd w:val="clear" w:color="auto" w:fill="FFFFFF"/>
        </w:rPr>
        <w:t>林草原防灭火专项经费：</w:t>
      </w:r>
      <w:r w:rsidRPr="00C00CA4">
        <w:rPr>
          <w:rFonts w:ascii="仿宋_GB2312" w:eastAsia="仿宋_GB2312" w:hAnsi="Calibri" w:hint="eastAsia"/>
          <w:sz w:val="32"/>
          <w:szCs w:val="32"/>
        </w:rPr>
        <w:t>根据《研究市林业局部分重点创森项目移交和建立长效机制相关事宜的纪要》（攀枝花市人民政府纪要，2015年第39期）；2016年4月12日中共攀枝花市委办公室《议事纪要》（第6期）变更为市林业局管护。管护范围和面积：保安营生态治理项目机场路固土生态防护林带分为A区（机场路K9+760-K17+100机场大门段）和B区（机场路K0+200-K9+760段），其中A区面积为14.0772公顷，B区面积为8.4578公顷。</w:t>
      </w:r>
    </w:p>
    <w:p w:rsidR="00C00CA4" w:rsidRPr="00C00CA4" w:rsidRDefault="00C00CA4" w:rsidP="00C00CA4">
      <w:pPr>
        <w:spacing w:line="600" w:lineRule="exact"/>
        <w:ind w:firstLineChars="200" w:firstLine="640"/>
        <w:rPr>
          <w:rFonts w:ascii="仿宋_GB2312" w:eastAsia="仿宋_GB2312" w:hAnsi="Calibri"/>
          <w:sz w:val="32"/>
          <w:szCs w:val="32"/>
        </w:rPr>
      </w:pPr>
      <w:r w:rsidRPr="00C00CA4">
        <w:rPr>
          <w:rFonts w:ascii="仿宋_GB2312" w:eastAsia="仿宋_GB2312" w:hAnsi="Calibri" w:cs="仿宋_GB2312" w:hint="eastAsia"/>
          <w:sz w:val="32"/>
          <w:szCs w:val="32"/>
        </w:rPr>
        <w:t>按照《保安营生态治理项目机场路固土生态防护林带管护方案》对管护单位进行不定期检查和季度考核。固土生态防护林带分配25名管护人员，其中本管护工程设置项目负责人一名，对项目管护质量、安全生产、环境保护等方面负全面责任；设置项目技术负责人一名，负责制定管护计划部署相关技术类工作，对所管护的乔、灌、花、草、地被等进行质量监督和检查，填写上报相关管护档案和管护日志，汇总每天的管护情况；设置水电工二名，全面负责管护范围内的供排水设施、管网、球阀的维护保修故障排查工作以及确保管护用电的安全、及时和可靠；设置驾驶员一人，负责使用浇水车沿机场路浇水；设置仓库管理员一名，负责管护物资（含化学药剂）进出库管理；</w:t>
      </w:r>
      <w:r w:rsidRPr="00C00CA4">
        <w:rPr>
          <w:rFonts w:ascii="仿宋_GB2312" w:eastAsia="仿宋_GB2312" w:hAnsi="Calibri" w:hint="eastAsia"/>
          <w:sz w:val="32"/>
          <w:szCs w:val="32"/>
        </w:rPr>
        <w:t>保安营生态治理项目机场路固土生态防护林带管护执行园林绿地管护标准，主要内容全年对管路管护、蓄水池养护、给水系统管护、园林设施设备</w:t>
      </w:r>
      <w:r w:rsidRPr="00C00CA4">
        <w:rPr>
          <w:rFonts w:ascii="仿宋_GB2312" w:eastAsia="仿宋_GB2312" w:hAnsi="Calibri" w:hint="eastAsia"/>
          <w:sz w:val="32"/>
          <w:szCs w:val="32"/>
        </w:rPr>
        <w:lastRenderedPageBreak/>
        <w:t>的清扫保洁和维护维修、护林防火、灾害防治、绿地乔木、灌木、藤本与攀援植物、草坪的管护、森林防火巡查、制止盗伐滥伐森林和林木、毁林开垦和侵占林地、及时发现、报告和处理林业有害生物发生情况、制止非法采集野生动植物、禁止牲畜进入管护区、及时报告自然灾害对森林资源危害情况，每年对所有苗木施肥2次，每年冬季对乔木进行刷白。</w:t>
      </w:r>
    </w:p>
    <w:p w:rsidR="00C00CA4" w:rsidRPr="00C00CA4" w:rsidRDefault="00C00CA4" w:rsidP="00C00CA4">
      <w:pPr>
        <w:adjustRightInd w:val="0"/>
        <w:snapToGrid w:val="0"/>
        <w:spacing w:line="600" w:lineRule="exact"/>
        <w:ind w:firstLineChars="200" w:firstLine="640"/>
        <w:rPr>
          <w:rFonts w:ascii="仿宋_GB2312" w:eastAsia="仿宋_GB2312" w:hAnsi="仿宋_GB2312" w:cs="仿宋_GB2312"/>
          <w:color w:val="000000"/>
          <w:kern w:val="0"/>
          <w:sz w:val="32"/>
          <w:szCs w:val="32"/>
          <w:shd w:val="clear" w:color="auto" w:fill="FFFFFF"/>
        </w:rPr>
      </w:pPr>
      <w:r w:rsidRPr="00C00CA4">
        <w:rPr>
          <w:rFonts w:ascii="仿宋_GB2312" w:eastAsia="仿宋_GB2312" w:hAnsi="Calibri" w:cs="仿宋_GB2312" w:hint="eastAsia"/>
          <w:sz w:val="32"/>
          <w:szCs w:val="32"/>
        </w:rPr>
        <w:t>通过管护能极大的改善保安营生态治理项目管护工作环境，能更好的为森林防火工作，森林林培育管护提供有力支撑。</w:t>
      </w:r>
      <w:bookmarkStart w:id="48" w:name="_Toc422350220"/>
      <w:r w:rsidRPr="00C00CA4">
        <w:rPr>
          <w:rFonts w:ascii="仿宋_GB2312" w:eastAsia="仿宋_GB2312" w:hAnsi="Calibri" w:cs="仿宋_GB2312" w:hint="eastAsia"/>
          <w:sz w:val="32"/>
          <w:szCs w:val="32"/>
        </w:rPr>
        <w:t>生态效益</w:t>
      </w:r>
      <w:bookmarkEnd w:id="48"/>
      <w:r w:rsidRPr="00C00CA4">
        <w:rPr>
          <w:rFonts w:ascii="仿宋_GB2312" w:eastAsia="仿宋_GB2312" w:hAnsi="Calibri" w:cs="仿宋_GB2312" w:hint="eastAsia"/>
          <w:sz w:val="32"/>
          <w:szCs w:val="32"/>
        </w:rPr>
        <w:t>项目通过管护后可增加环境绿化面积和森林覆盖面积，减少环境</w:t>
      </w:r>
      <w:r w:rsidRPr="00C00CA4">
        <w:rPr>
          <w:rFonts w:ascii="仿宋_GB2312" w:eastAsia="仿宋_GB2312" w:hAnsi="仿宋_GB2312" w:cs="仿宋_GB2312" w:hint="eastAsia"/>
          <w:sz w:val="32"/>
          <w:szCs w:val="32"/>
        </w:rPr>
        <w:t>污染，提高空气质量，通过对水土流失的有效控制。项目预算资金</w:t>
      </w:r>
      <w:r w:rsidRPr="00C00CA4">
        <w:rPr>
          <w:rFonts w:ascii="仿宋_GB2312" w:eastAsia="仿宋_GB2312" w:hAnsi="仿宋_GB2312" w:cs="仿宋_GB2312" w:hint="eastAsia"/>
          <w:color w:val="000000"/>
          <w:kern w:val="0"/>
          <w:sz w:val="32"/>
          <w:szCs w:val="32"/>
          <w:shd w:val="clear" w:color="auto" w:fill="FFFFFF"/>
        </w:rPr>
        <w:t>334450元</w:t>
      </w:r>
      <w:r w:rsidRPr="00C00CA4">
        <w:rPr>
          <w:rFonts w:ascii="仿宋_GB2312" w:eastAsia="仿宋_GB2312" w:hAnsi="仿宋_GB2312" w:cs="仿宋_GB2312" w:hint="eastAsia"/>
          <w:sz w:val="32"/>
          <w:szCs w:val="32"/>
          <w:lang w:val="zh-CN"/>
        </w:rPr>
        <w:t>，森林草原防灭火专项经费（攀财资环资〔</w:t>
      </w:r>
      <w:r w:rsidRPr="00C00CA4">
        <w:rPr>
          <w:rFonts w:ascii="仿宋_GB2312" w:eastAsia="仿宋_GB2312" w:hAnsi="仿宋_GB2312" w:cs="仿宋_GB2312" w:hint="eastAsia"/>
          <w:sz w:val="32"/>
          <w:szCs w:val="32"/>
        </w:rPr>
        <w:t>2022</w:t>
      </w:r>
      <w:r w:rsidRPr="00C00CA4">
        <w:rPr>
          <w:rFonts w:ascii="仿宋_GB2312" w:eastAsia="仿宋_GB2312" w:hAnsi="仿宋_GB2312" w:cs="仿宋_GB2312" w:hint="eastAsia"/>
          <w:sz w:val="32"/>
          <w:szCs w:val="32"/>
          <w:lang w:val="zh-CN"/>
        </w:rPr>
        <w:t>〕</w:t>
      </w:r>
      <w:r w:rsidRPr="00C00CA4">
        <w:rPr>
          <w:rFonts w:ascii="仿宋_GB2312" w:eastAsia="仿宋_GB2312" w:hAnsi="仿宋_GB2312" w:cs="仿宋_GB2312" w:hint="eastAsia"/>
          <w:sz w:val="32"/>
          <w:szCs w:val="32"/>
        </w:rPr>
        <w:t>9号</w:t>
      </w:r>
      <w:r w:rsidRPr="00C00CA4">
        <w:rPr>
          <w:rFonts w:ascii="仿宋_GB2312" w:eastAsia="仿宋_GB2312" w:hAnsi="仿宋_GB2312" w:cs="仿宋_GB2312" w:hint="eastAsia"/>
          <w:sz w:val="32"/>
          <w:szCs w:val="32"/>
          <w:lang w:val="zh-CN"/>
        </w:rPr>
        <w:t>）</w:t>
      </w:r>
      <w:r w:rsidRPr="00C00CA4">
        <w:rPr>
          <w:rFonts w:ascii="仿宋_GB2312" w:eastAsia="仿宋_GB2312" w:hAnsi="仿宋_GB2312" w:cs="仿宋_GB2312" w:hint="eastAsia"/>
          <w:sz w:val="32"/>
          <w:szCs w:val="32"/>
        </w:rPr>
        <w:t>280000元，保安营森林管护用房及防火设施建设</w:t>
      </w:r>
      <w:r w:rsidRPr="00C00CA4">
        <w:rPr>
          <w:rFonts w:ascii="仿宋_GB2312" w:eastAsia="仿宋_GB2312" w:hAnsi="仿宋_GB2312" w:cs="仿宋_GB2312" w:hint="eastAsia"/>
          <w:kern w:val="0"/>
          <w:sz w:val="32"/>
          <w:szCs w:val="32"/>
        </w:rPr>
        <w:t>资金</w:t>
      </w:r>
      <w:r w:rsidRPr="00C00CA4">
        <w:rPr>
          <w:rFonts w:ascii="仿宋_GB2312" w:eastAsia="仿宋_GB2312" w:hAnsi="仿宋_GB2312" w:cs="仿宋_GB2312" w:hint="eastAsia"/>
          <w:sz w:val="32"/>
          <w:szCs w:val="32"/>
          <w:lang w:val="zh-CN"/>
        </w:rPr>
        <w:t>（攀财资环资〔</w:t>
      </w:r>
      <w:r w:rsidRPr="00C00CA4">
        <w:rPr>
          <w:rFonts w:ascii="仿宋_GB2312" w:eastAsia="仿宋_GB2312" w:hAnsi="仿宋_GB2312" w:cs="仿宋_GB2312" w:hint="eastAsia"/>
          <w:sz w:val="32"/>
          <w:szCs w:val="32"/>
        </w:rPr>
        <w:t>2022</w:t>
      </w:r>
      <w:r w:rsidRPr="00C00CA4">
        <w:rPr>
          <w:rFonts w:ascii="仿宋_GB2312" w:eastAsia="仿宋_GB2312" w:hAnsi="仿宋_GB2312" w:cs="仿宋_GB2312" w:hint="eastAsia"/>
          <w:sz w:val="32"/>
          <w:szCs w:val="32"/>
          <w:lang w:val="zh-CN"/>
        </w:rPr>
        <w:t>〕</w:t>
      </w:r>
      <w:r w:rsidRPr="00C00CA4">
        <w:rPr>
          <w:rFonts w:ascii="仿宋_GB2312" w:eastAsia="仿宋_GB2312" w:hAnsi="仿宋_GB2312" w:cs="仿宋_GB2312" w:hint="eastAsia"/>
          <w:sz w:val="32"/>
          <w:szCs w:val="32"/>
        </w:rPr>
        <w:t>9号</w:t>
      </w:r>
      <w:r w:rsidRPr="00C00CA4">
        <w:rPr>
          <w:rFonts w:ascii="仿宋_GB2312" w:eastAsia="仿宋_GB2312" w:hAnsi="仿宋_GB2312" w:cs="仿宋_GB2312" w:hint="eastAsia"/>
          <w:sz w:val="32"/>
          <w:szCs w:val="32"/>
          <w:lang w:val="zh-CN"/>
        </w:rPr>
        <w:t>）</w:t>
      </w:r>
      <w:r w:rsidRPr="00C00CA4">
        <w:rPr>
          <w:rFonts w:ascii="仿宋_GB2312" w:eastAsia="仿宋_GB2312" w:hAnsi="仿宋_GB2312" w:cs="仿宋_GB2312" w:hint="eastAsia"/>
          <w:sz w:val="32"/>
          <w:szCs w:val="32"/>
        </w:rPr>
        <w:t>54450元，</w:t>
      </w:r>
      <w:r w:rsidRPr="00C00CA4">
        <w:rPr>
          <w:rFonts w:ascii="仿宋_GB2312" w:eastAsia="仿宋_GB2312" w:hAnsi="仿宋_GB2312" w:cs="仿宋_GB2312" w:hint="eastAsia"/>
          <w:kern w:val="0"/>
          <w:sz w:val="32"/>
          <w:szCs w:val="32"/>
        </w:rPr>
        <w:t>支出</w:t>
      </w:r>
      <w:r w:rsidRPr="00C00CA4">
        <w:rPr>
          <w:rFonts w:ascii="仿宋_GB2312" w:eastAsia="仿宋_GB2312" w:hAnsi="仿宋_GB2312" w:cs="仿宋_GB2312" w:hint="eastAsia"/>
          <w:color w:val="000000"/>
          <w:kern w:val="0"/>
          <w:sz w:val="32"/>
          <w:szCs w:val="32"/>
          <w:shd w:val="clear" w:color="auto" w:fill="FFFFFF"/>
        </w:rPr>
        <w:t>334450元，执行率100%。</w:t>
      </w:r>
    </w:p>
    <w:p w:rsidR="00C00CA4" w:rsidRPr="00C00CA4" w:rsidRDefault="00C00CA4" w:rsidP="00C00CA4">
      <w:pPr>
        <w:adjustRightInd w:val="0"/>
        <w:snapToGrid w:val="0"/>
        <w:spacing w:line="600" w:lineRule="exact"/>
        <w:ind w:firstLineChars="200" w:firstLine="640"/>
        <w:rPr>
          <w:rFonts w:ascii="仿宋_GB2312" w:eastAsia="仿宋_GB2312" w:hAnsi="仿宋_GB2312" w:cs="仿宋_GB2312"/>
          <w:color w:val="000000"/>
          <w:kern w:val="0"/>
          <w:sz w:val="32"/>
          <w:szCs w:val="32"/>
          <w:shd w:val="clear" w:color="auto" w:fill="FFFFFF"/>
        </w:rPr>
      </w:pPr>
      <w:r w:rsidRPr="00C00CA4">
        <w:rPr>
          <w:rFonts w:ascii="仿宋_GB2312" w:eastAsia="仿宋_GB2312" w:hAnsi="仿宋_GB2312" w:cs="仿宋_GB2312" w:hint="eastAsia"/>
          <w:sz w:val="32"/>
          <w:szCs w:val="32"/>
          <w:lang w:val="zh-CN"/>
        </w:rPr>
        <w:t>保安营机场路沿线和干坝塘生态修复区森林养护项目具有延续性，使用资金包含森林草原防灭火经费、生态功能区转移支付资金。</w:t>
      </w:r>
    </w:p>
    <w:p w:rsidR="00C00CA4" w:rsidRPr="00C00CA4" w:rsidRDefault="00C00CA4" w:rsidP="00C00CA4">
      <w:pPr>
        <w:spacing w:line="600" w:lineRule="exact"/>
        <w:ind w:firstLineChars="100" w:firstLine="321"/>
        <w:rPr>
          <w:rFonts w:ascii="仿宋_GB2312" w:eastAsia="仿宋_GB2312"/>
          <w:sz w:val="32"/>
          <w:szCs w:val="32"/>
        </w:rPr>
      </w:pPr>
      <w:r w:rsidRPr="00C00CA4">
        <w:rPr>
          <w:rFonts w:ascii="仿宋_GB2312" w:eastAsia="仿宋_GB2312" w:hAnsi="仿宋_GB2312" w:cs="仿宋_GB2312" w:hint="eastAsia"/>
          <w:b/>
          <w:bCs/>
          <w:sz w:val="32"/>
          <w:szCs w:val="32"/>
        </w:rPr>
        <w:t>生态功能区转移支付资金：</w:t>
      </w:r>
      <w:r w:rsidRPr="00C00CA4">
        <w:rPr>
          <w:rFonts w:ascii="仿宋_GB2312" w:eastAsia="仿宋_GB2312" w:hAnsi="仿宋_GB2312" w:cs="仿宋_GB2312" w:hint="eastAsia"/>
          <w:sz w:val="32"/>
          <w:szCs w:val="32"/>
        </w:rPr>
        <w:t>项目申报资金16360000元，预算批复资金13860000元，主要用于国家储备林项目建设及国储林模式创新试点示范建设、特殊重点森林火灾防范区森林防火基础设施建设和设施运行维护、森林防灭火应急抢险、保安营机场路沿线和干坝塘生态修复区森林养护。完成</w:t>
      </w:r>
      <w:r w:rsidRPr="00C00CA4">
        <w:rPr>
          <w:rFonts w:ascii="仿宋_GB2312" w:eastAsia="仿宋_GB2312" w:hint="eastAsia"/>
          <w:sz w:val="32"/>
          <w:szCs w:val="32"/>
          <w:lang w:val="zh-CN"/>
        </w:rPr>
        <w:t>国家储备林项目建设及国储林模式创新试点示范建设项目</w:t>
      </w:r>
      <w:r w:rsidRPr="00C00CA4">
        <w:rPr>
          <w:rFonts w:ascii="仿宋_GB2312" w:eastAsia="仿宋_GB2312" w:hint="eastAsia"/>
          <w:sz w:val="32"/>
          <w:szCs w:val="32"/>
          <w:lang w:val="zh-CN"/>
        </w:rPr>
        <w:lastRenderedPageBreak/>
        <w:t>前期工作费用；特殊重点森林火灾防范区森林防火基础设施建设和设施运行维护、森林防灭火应急抢险完成防火宣传资料印刷、防火物资采购、防火设备采购安装建设及运行维护、森林防灭火应急抢险有关费用等；保安营机场路沿线和干坝塘生态修复区森林养护完成护林员劳务费。国家储备林项目建设及国储林模式创新试点示范建设确保稳步推进；特殊重点森林火灾防范区森林防火基础设施建设和设施运行维护、森林防灭火应急抢险确保不发生重大人为森林草原火灾，确保不发生重大人员伤亡；保安营机场路沿线和干坝塘生态修复区森林养护确保保安营机场路沿线和干坝塘生态修复区森林养护质量。</w:t>
      </w:r>
      <w:r w:rsidRPr="00C00CA4">
        <w:rPr>
          <w:rFonts w:ascii="仿宋_GB2312" w:eastAsia="仿宋_GB2312" w:hAnsi="仿宋_GB2312" w:cs="仿宋_GB2312" w:hint="eastAsia"/>
          <w:sz w:val="32"/>
          <w:szCs w:val="32"/>
          <w:lang w:val="zh-CN"/>
        </w:rPr>
        <w:t>资金支出</w:t>
      </w:r>
      <w:r w:rsidRPr="00C00CA4">
        <w:rPr>
          <w:rFonts w:ascii="仿宋_GB2312" w:eastAsia="仿宋_GB2312" w:hAnsi="仿宋_GB2312" w:cs="仿宋_GB2312" w:hint="eastAsia"/>
          <w:sz w:val="32"/>
          <w:szCs w:val="32"/>
        </w:rPr>
        <w:t>4269592元，执行率</w:t>
      </w:r>
      <w:r w:rsidRPr="00C00CA4">
        <w:rPr>
          <w:rFonts w:ascii="仿宋_GB2312" w:eastAsia="仿宋_GB2312" w:hint="eastAsia"/>
          <w:color w:val="000000"/>
          <w:kern w:val="0"/>
          <w:sz w:val="32"/>
          <w:szCs w:val="32"/>
          <w:shd w:val="clear" w:color="auto" w:fill="FFFFFF"/>
        </w:rPr>
        <w:t>30.81%。</w:t>
      </w:r>
      <w:r w:rsidRPr="00C00CA4">
        <w:rPr>
          <w:rFonts w:ascii="仿宋_GB2312" w:eastAsia="仿宋_GB2312" w:hAnsi="仿宋_GB2312" w:cs="仿宋_GB2312" w:hint="eastAsia"/>
          <w:sz w:val="32"/>
          <w:szCs w:val="32"/>
        </w:rPr>
        <w:t>项目资金严格按照项目管理制度及合同约定的资金支付方式进行支付，资金支付压力导致资金支付率低。</w:t>
      </w:r>
    </w:p>
    <w:p w:rsidR="00C00CA4" w:rsidRPr="00C00CA4" w:rsidRDefault="00C00CA4" w:rsidP="00C00CA4">
      <w:pPr>
        <w:spacing w:line="600" w:lineRule="exact"/>
        <w:ind w:firstLineChars="200" w:firstLine="643"/>
        <w:jc w:val="left"/>
        <w:rPr>
          <w:rFonts w:ascii="仿宋_GB2312" w:eastAsia="仿宋_GB2312" w:hAnsi="仿宋_GB2312" w:cs="仿宋_GB2312"/>
          <w:sz w:val="32"/>
          <w:szCs w:val="32"/>
        </w:rPr>
      </w:pPr>
      <w:r w:rsidRPr="00C00CA4">
        <w:rPr>
          <w:rFonts w:ascii="仿宋_GB2312" w:eastAsia="仿宋_GB2312" w:hAnsi="仿宋_GB2312" w:cs="仿宋_GB2312" w:hint="eastAsia"/>
          <w:b/>
          <w:bCs/>
          <w:sz w:val="32"/>
          <w:szCs w:val="32"/>
        </w:rPr>
        <w:t>向上争取资金工作经费：</w:t>
      </w:r>
      <w:r w:rsidRPr="00C00CA4">
        <w:rPr>
          <w:rFonts w:ascii="仿宋_GB2312" w:eastAsia="仿宋_GB2312" w:hAnsi="仿宋_GB2312" w:cs="仿宋_GB2312" w:hint="eastAsia"/>
          <w:sz w:val="32"/>
          <w:szCs w:val="32"/>
        </w:rPr>
        <w:t>项目预算资金57352.54元，主要用于向上级部门争取资金所支出费用，资金支出44057元（攀财资预〔2022〕26号36704.46元、攀财资预〔2022〕33号7352.54元），执行率：</w:t>
      </w:r>
      <w:r w:rsidRPr="00C00CA4">
        <w:rPr>
          <w:rFonts w:ascii="仿宋_GB2312" w:eastAsia="仿宋_GB2312" w:hint="eastAsia"/>
          <w:color w:val="000000"/>
          <w:kern w:val="0"/>
          <w:sz w:val="32"/>
          <w:szCs w:val="32"/>
          <w:shd w:val="clear" w:color="auto" w:fill="FFFFFF"/>
        </w:rPr>
        <w:t>76.82%。</w:t>
      </w:r>
    </w:p>
    <w:p w:rsidR="00C00CA4" w:rsidRPr="00C00CA4" w:rsidRDefault="00C00CA4" w:rsidP="00C00CA4">
      <w:pPr>
        <w:spacing w:line="600" w:lineRule="exact"/>
        <w:ind w:firstLineChars="200" w:firstLine="643"/>
        <w:jc w:val="left"/>
        <w:rPr>
          <w:rFonts w:ascii="仿宋_GB2312" w:eastAsia="仿宋_GB2312"/>
          <w:color w:val="000000"/>
          <w:kern w:val="0"/>
          <w:sz w:val="32"/>
          <w:szCs w:val="32"/>
          <w:shd w:val="clear" w:color="auto" w:fill="FFFFFF"/>
        </w:rPr>
      </w:pPr>
      <w:r w:rsidRPr="00C00CA4">
        <w:rPr>
          <w:rFonts w:ascii="仿宋_GB2312" w:eastAsia="仿宋_GB2312" w:hAnsi="仿宋_GB2312" w:cs="仿宋_GB2312" w:hint="eastAsia"/>
          <w:b/>
          <w:bCs/>
          <w:sz w:val="32"/>
          <w:szCs w:val="32"/>
        </w:rPr>
        <w:t>非税征管成本：</w:t>
      </w:r>
      <w:r w:rsidRPr="00C00CA4">
        <w:rPr>
          <w:rFonts w:ascii="仿宋_GB2312" w:eastAsia="仿宋_GB2312" w:hAnsi="仿宋_GB2312" w:cs="仿宋_GB2312" w:hint="eastAsia"/>
          <w:sz w:val="32"/>
          <w:szCs w:val="32"/>
        </w:rPr>
        <w:t>项目预算资金49600元，主要用于种苗质量监测、林木种资源核查、古树认定、林木执法等，资金支出9921.48元，</w:t>
      </w:r>
      <w:r w:rsidRPr="00C00CA4">
        <w:rPr>
          <w:rFonts w:ascii="仿宋_GB2312" w:eastAsia="仿宋_GB2312" w:hint="eastAsia"/>
          <w:color w:val="000000"/>
          <w:kern w:val="0"/>
          <w:sz w:val="32"/>
          <w:szCs w:val="32"/>
          <w:shd w:val="clear" w:color="auto" w:fill="FFFFFF"/>
        </w:rPr>
        <w:t>执行率20%。</w:t>
      </w:r>
    </w:p>
    <w:p w:rsidR="00C00CA4" w:rsidRPr="00C00CA4" w:rsidRDefault="00C00CA4" w:rsidP="00C00CA4">
      <w:pPr>
        <w:spacing w:line="600" w:lineRule="exact"/>
        <w:ind w:firstLineChars="200" w:firstLine="643"/>
        <w:jc w:val="left"/>
        <w:rPr>
          <w:rFonts w:ascii="仿宋_GB2312" w:eastAsia="仿宋_GB2312" w:hAnsi="仿宋_GB2312" w:cs="仿宋_GB2312"/>
          <w:sz w:val="32"/>
          <w:szCs w:val="32"/>
        </w:rPr>
      </w:pPr>
      <w:r w:rsidRPr="00C00CA4">
        <w:rPr>
          <w:rFonts w:ascii="仿宋_GB2312" w:eastAsia="仿宋_GB2312" w:hAnsi="仿宋_GB2312" w:cs="仿宋_GB2312" w:hint="eastAsia"/>
          <w:b/>
          <w:bCs/>
          <w:sz w:val="32"/>
          <w:szCs w:val="32"/>
        </w:rPr>
        <w:t>2022年关工委经费：</w:t>
      </w:r>
      <w:r w:rsidRPr="00C00CA4">
        <w:rPr>
          <w:rFonts w:ascii="仿宋_GB2312" w:eastAsia="仿宋_GB2312" w:hAnsi="仿宋_GB2312" w:cs="仿宋_GB2312" w:hint="eastAsia"/>
          <w:sz w:val="32"/>
          <w:szCs w:val="32"/>
        </w:rPr>
        <w:t>项目预算资金5000元主要用于儿童节关爱青少年儿童健康成长，儿童福利费购买儿童图书，资金支出3600元，执行率</w:t>
      </w:r>
      <w:r w:rsidRPr="00C00CA4">
        <w:rPr>
          <w:rFonts w:ascii="仿宋_GB2312" w:eastAsia="仿宋_GB2312" w:hint="eastAsia"/>
          <w:color w:val="000000"/>
          <w:kern w:val="0"/>
          <w:sz w:val="32"/>
          <w:szCs w:val="32"/>
          <w:shd w:val="clear" w:color="auto" w:fill="FFFFFF"/>
        </w:rPr>
        <w:t>72%。</w:t>
      </w:r>
    </w:p>
    <w:p w:rsidR="00C00CA4" w:rsidRPr="00C00CA4" w:rsidRDefault="00C00CA4" w:rsidP="00C00CA4">
      <w:pPr>
        <w:spacing w:line="600" w:lineRule="exact"/>
        <w:ind w:firstLineChars="200" w:firstLine="643"/>
        <w:jc w:val="left"/>
        <w:rPr>
          <w:rFonts w:ascii="仿宋_GB2312" w:eastAsia="仿宋_GB2312" w:hAnsi="仿宋_GB2312" w:cs="仿宋_GB2312"/>
          <w:bCs/>
          <w:sz w:val="32"/>
          <w:szCs w:val="32"/>
        </w:rPr>
      </w:pPr>
      <w:r w:rsidRPr="00C00CA4">
        <w:rPr>
          <w:rFonts w:ascii="仿宋_GB2312" w:eastAsia="仿宋_GB2312" w:hAnsi="仿宋_GB2312" w:cs="仿宋_GB2312" w:hint="eastAsia"/>
          <w:b/>
          <w:sz w:val="32"/>
          <w:szCs w:val="32"/>
        </w:rPr>
        <w:lastRenderedPageBreak/>
        <w:t>（2）效益指标完成情况分析。</w:t>
      </w:r>
      <w:r w:rsidRPr="00C00CA4">
        <w:rPr>
          <w:rFonts w:ascii="仿宋_GB2312" w:eastAsia="仿宋_GB2312" w:hAnsi="仿宋_GB2312" w:cs="仿宋_GB2312" w:hint="eastAsia"/>
          <w:bCs/>
          <w:sz w:val="32"/>
          <w:szCs w:val="32"/>
        </w:rPr>
        <w:t>通过认真编制年初部门预算绩效目标，严格按照绩效相关管理规定合理使用资金，提高林业职工生态文明意识、保护好林区人民群众生命财产安全、维护生态平衡、及时高效完成林业重点工作，取得良好的经济效益、社会效益、生态效益，为林业行业持续健康发展提供有力保障。</w:t>
      </w:r>
    </w:p>
    <w:p w:rsidR="00C00CA4" w:rsidRPr="00C00CA4" w:rsidRDefault="00C00CA4" w:rsidP="00C00CA4">
      <w:pPr>
        <w:spacing w:line="600" w:lineRule="exact"/>
        <w:ind w:firstLineChars="200" w:firstLine="643"/>
        <w:jc w:val="left"/>
        <w:rPr>
          <w:rFonts w:ascii="仿宋_GB2312" w:eastAsia="仿宋_GB2312" w:hAnsi="仿宋_GB2312" w:cs="仿宋_GB2312"/>
          <w:b/>
          <w:sz w:val="32"/>
          <w:szCs w:val="32"/>
        </w:rPr>
      </w:pPr>
      <w:r w:rsidRPr="00C00CA4">
        <w:rPr>
          <w:rFonts w:ascii="仿宋_GB2312" w:eastAsia="仿宋_GB2312" w:hAnsi="仿宋_GB2312" w:cs="仿宋_GB2312" w:hint="eastAsia"/>
          <w:b/>
          <w:sz w:val="32"/>
          <w:szCs w:val="32"/>
        </w:rPr>
        <w:t>（3）满意度指标完成情况分析。</w:t>
      </w:r>
    </w:p>
    <w:p w:rsidR="00C00CA4" w:rsidRPr="00C00CA4" w:rsidRDefault="00C00CA4" w:rsidP="00C00CA4">
      <w:pPr>
        <w:spacing w:line="600" w:lineRule="exact"/>
        <w:ind w:firstLineChars="200" w:firstLine="640"/>
        <w:jc w:val="left"/>
        <w:rPr>
          <w:rFonts w:ascii="仿宋_GB2312" w:eastAsia="仿宋_GB2312" w:hAnsi="仿宋_GB2312" w:cs="仿宋_GB2312"/>
          <w:sz w:val="32"/>
          <w:szCs w:val="32"/>
        </w:rPr>
      </w:pPr>
      <w:r w:rsidRPr="00C00CA4">
        <w:rPr>
          <w:rFonts w:ascii="仿宋_GB2312" w:eastAsia="仿宋_GB2312" w:hAnsi="仿宋_GB2312" w:cs="仿宋_GB2312" w:hint="eastAsia"/>
          <w:sz w:val="32"/>
          <w:szCs w:val="32"/>
        </w:rPr>
        <w:t>2022年度，我单位对服务对象和林农问卷调查满意度达到年初预定绩效目标，调查结果达到满意及以上。</w:t>
      </w:r>
    </w:p>
    <w:p w:rsidR="00C00CA4" w:rsidRPr="00C00CA4" w:rsidRDefault="00C00CA4" w:rsidP="00C00CA4">
      <w:pPr>
        <w:widowControl/>
        <w:adjustRightInd w:val="0"/>
        <w:snapToGrid w:val="0"/>
        <w:spacing w:line="600" w:lineRule="exact"/>
        <w:ind w:firstLineChars="200" w:firstLine="640"/>
        <w:contextualSpacing/>
        <w:jc w:val="left"/>
        <w:rPr>
          <w:rFonts w:ascii="仿宋_GB2312" w:eastAsia="仿宋_GB2312"/>
          <w:color w:val="000000"/>
          <w:kern w:val="0"/>
          <w:sz w:val="32"/>
          <w:szCs w:val="32"/>
          <w:shd w:val="clear" w:color="auto" w:fill="FFFFFF"/>
          <w:lang w:val="zh-CN"/>
        </w:rPr>
      </w:pPr>
      <w:r w:rsidRPr="00C00CA4">
        <w:rPr>
          <w:rFonts w:ascii="仿宋_GB2312" w:eastAsia="仿宋_GB2312" w:hint="eastAsia"/>
          <w:color w:val="000000"/>
          <w:kern w:val="0"/>
          <w:sz w:val="32"/>
          <w:szCs w:val="32"/>
          <w:shd w:val="clear" w:color="auto" w:fill="FFFFFF"/>
          <w:lang w:val="zh-CN"/>
        </w:rPr>
        <w:t>（二）结果应用情况。</w:t>
      </w:r>
    </w:p>
    <w:p w:rsidR="00C00CA4" w:rsidRPr="00C00CA4" w:rsidRDefault="00C00CA4" w:rsidP="00C00CA4">
      <w:pPr>
        <w:widowControl/>
        <w:adjustRightInd w:val="0"/>
        <w:snapToGrid w:val="0"/>
        <w:spacing w:line="600" w:lineRule="exact"/>
        <w:ind w:firstLineChars="200" w:firstLine="640"/>
        <w:contextualSpacing/>
        <w:jc w:val="left"/>
        <w:rPr>
          <w:rFonts w:ascii="仿宋_GB2312" w:eastAsia="仿宋_GB2312"/>
          <w:color w:val="000000" w:themeColor="text1"/>
          <w:sz w:val="32"/>
          <w:szCs w:val="32"/>
          <w:lang w:val="zh-CN"/>
        </w:rPr>
      </w:pPr>
      <w:r w:rsidRPr="00C00CA4">
        <w:rPr>
          <w:rFonts w:ascii="仿宋_GB2312" w:eastAsia="仿宋_GB2312" w:hint="eastAsia"/>
          <w:color w:val="000000" w:themeColor="text1"/>
          <w:sz w:val="32"/>
          <w:szCs w:val="32"/>
          <w:lang w:val="zh-CN"/>
        </w:rPr>
        <w:t>1.内部应用情况。</w:t>
      </w:r>
    </w:p>
    <w:p w:rsidR="00C00CA4" w:rsidRPr="00C00CA4" w:rsidRDefault="00C00CA4" w:rsidP="00C00CA4">
      <w:pPr>
        <w:snapToGrid w:val="0"/>
        <w:spacing w:line="600" w:lineRule="exact"/>
        <w:ind w:firstLineChars="200" w:firstLine="640"/>
        <w:rPr>
          <w:rFonts w:ascii="仿宋_GB2312" w:eastAsia="仿宋_GB2312"/>
          <w:color w:val="000000" w:themeColor="text1"/>
          <w:sz w:val="32"/>
          <w:szCs w:val="32"/>
          <w:lang w:val="zh-CN"/>
        </w:rPr>
      </w:pPr>
      <w:r w:rsidRPr="00C00CA4">
        <w:rPr>
          <w:rFonts w:ascii="仿宋_GB2312" w:eastAsia="仿宋_GB2312" w:hint="eastAsia"/>
          <w:color w:val="000000" w:themeColor="text1"/>
          <w:sz w:val="32"/>
          <w:szCs w:val="32"/>
          <w:lang w:val="zh-CN"/>
        </w:rPr>
        <w:t>财务工作在上级部门的指导下顺利完成了各项业务及管理工作，在本单位领导的重视和领导下，保证了经费的有效使用，同时对财务管理进行规范化管理，加强了内部控制建设，制定了相关财务制度，加强绩效管理，严格按照年初既定绩效目标执行绩效管理。及时与财政部门和相关单位学习沟通，解决账务处理过程中存在的问题，严格按照财政部门和上级主管部门要求及时高效完成预算决算组织、编报、审核等工作，保证了单位各项业务工作的顺利开展，较好地完成了全年各项目标任务。</w:t>
      </w:r>
    </w:p>
    <w:p w:rsidR="00C00CA4" w:rsidRPr="00C00CA4" w:rsidRDefault="00C00CA4" w:rsidP="00C00CA4">
      <w:pPr>
        <w:snapToGrid w:val="0"/>
        <w:spacing w:line="600" w:lineRule="exact"/>
        <w:ind w:firstLineChars="200" w:firstLine="640"/>
        <w:rPr>
          <w:rFonts w:ascii="仿宋_GB2312" w:eastAsia="仿宋_GB2312"/>
          <w:color w:val="000000" w:themeColor="text1"/>
          <w:sz w:val="32"/>
          <w:szCs w:val="32"/>
          <w:lang w:val="zh-CN"/>
        </w:rPr>
      </w:pPr>
      <w:r w:rsidRPr="00C00CA4">
        <w:rPr>
          <w:rFonts w:ascii="仿宋_GB2312" w:eastAsia="仿宋_GB2312" w:hint="eastAsia"/>
          <w:color w:val="000000" w:themeColor="text1"/>
          <w:sz w:val="32"/>
          <w:szCs w:val="32"/>
          <w:lang w:val="zh-CN"/>
        </w:rPr>
        <w:t>2.自评公开情况。</w:t>
      </w:r>
    </w:p>
    <w:p w:rsidR="00C00CA4" w:rsidRPr="00C00CA4" w:rsidRDefault="00C00CA4" w:rsidP="00C00CA4">
      <w:pPr>
        <w:snapToGrid w:val="0"/>
        <w:spacing w:line="600" w:lineRule="exact"/>
        <w:ind w:firstLineChars="200" w:firstLine="640"/>
        <w:rPr>
          <w:rFonts w:ascii="仿宋_GB2312" w:eastAsia="仿宋_GB2312"/>
          <w:color w:val="000000" w:themeColor="text1"/>
          <w:sz w:val="32"/>
          <w:szCs w:val="32"/>
          <w:lang w:val="zh-CN"/>
        </w:rPr>
      </w:pPr>
      <w:r w:rsidRPr="00C00CA4">
        <w:rPr>
          <w:rFonts w:ascii="仿宋_GB2312" w:eastAsia="仿宋_GB2312" w:hint="eastAsia"/>
          <w:color w:val="000000" w:themeColor="text1"/>
          <w:sz w:val="32"/>
          <w:szCs w:val="32"/>
          <w:lang w:val="zh-CN"/>
        </w:rPr>
        <w:t>按照市财政局的要求，及时开展部门整体支出绩效评价工作，做到公开透明。</w:t>
      </w:r>
    </w:p>
    <w:p w:rsidR="00C00CA4" w:rsidRPr="00C00CA4" w:rsidRDefault="00C00CA4" w:rsidP="00C00CA4">
      <w:pPr>
        <w:snapToGrid w:val="0"/>
        <w:spacing w:line="600" w:lineRule="exact"/>
        <w:ind w:firstLineChars="200" w:firstLine="640"/>
        <w:rPr>
          <w:rFonts w:ascii="仿宋_GB2312" w:eastAsia="仿宋_GB2312"/>
          <w:color w:val="000000" w:themeColor="text1"/>
          <w:sz w:val="32"/>
          <w:szCs w:val="32"/>
          <w:lang w:val="zh-CN"/>
        </w:rPr>
      </w:pPr>
      <w:r w:rsidRPr="00C00CA4">
        <w:rPr>
          <w:rFonts w:ascii="仿宋_GB2312" w:eastAsia="仿宋_GB2312" w:hint="eastAsia"/>
          <w:color w:val="000000" w:themeColor="text1"/>
          <w:sz w:val="32"/>
          <w:szCs w:val="32"/>
          <w:lang w:val="zh-CN"/>
        </w:rPr>
        <w:lastRenderedPageBreak/>
        <w:t>3.问题整改和应用反馈等情况。</w:t>
      </w:r>
    </w:p>
    <w:p w:rsidR="00C00CA4" w:rsidRPr="00C00CA4" w:rsidRDefault="00C00CA4" w:rsidP="00C00CA4">
      <w:pPr>
        <w:snapToGrid w:val="0"/>
        <w:spacing w:line="600" w:lineRule="exact"/>
        <w:ind w:firstLine="640"/>
        <w:rPr>
          <w:rFonts w:ascii="仿宋_GB2312" w:eastAsia="仿宋_GB2312"/>
          <w:color w:val="000000" w:themeColor="text1"/>
          <w:sz w:val="32"/>
          <w:szCs w:val="32"/>
          <w:lang w:val="zh-CN"/>
        </w:rPr>
      </w:pPr>
      <w:r w:rsidRPr="00C00CA4">
        <w:rPr>
          <w:rFonts w:ascii="仿宋_GB2312" w:eastAsia="仿宋_GB2312" w:hint="eastAsia"/>
          <w:color w:val="000000" w:themeColor="text1"/>
          <w:sz w:val="32"/>
          <w:szCs w:val="32"/>
          <w:lang w:val="zh-CN"/>
        </w:rPr>
        <w:t>本年预算执行过程中存在资金支付不及时的情况，结余大量待支付资金未支付。存在这一情况的原因主要是资金支付得不到保障。改进措施：积极加强与财政沟通，争取资金支付保障，提高资金支付力度，统筹安排资金，优先保证生态环保资金支付。</w:t>
      </w:r>
    </w:p>
    <w:p w:rsidR="00C00CA4" w:rsidRPr="00C00CA4" w:rsidRDefault="00C00CA4" w:rsidP="00C00CA4">
      <w:pPr>
        <w:snapToGrid w:val="0"/>
        <w:spacing w:line="600" w:lineRule="exact"/>
        <w:ind w:firstLine="640"/>
        <w:rPr>
          <w:rFonts w:ascii="仿宋_GB2312" w:eastAsia="仿宋_GB2312"/>
          <w:color w:val="000000" w:themeColor="text1"/>
          <w:sz w:val="32"/>
          <w:szCs w:val="32"/>
          <w:lang w:val="zh-CN"/>
        </w:rPr>
      </w:pPr>
      <w:r w:rsidRPr="00C00CA4">
        <w:rPr>
          <w:rFonts w:ascii="仿宋_GB2312" w:eastAsia="仿宋_GB2312" w:hint="eastAsia"/>
          <w:color w:val="000000" w:themeColor="text1"/>
          <w:sz w:val="32"/>
          <w:szCs w:val="32"/>
          <w:lang w:val="zh-CN"/>
        </w:rPr>
        <w:t>绩效自评结果将用于加强财政资金管理，增强资金绩效理念，强化资金管理水平，科学合理设定2023年绩效目标，针对绩效自评结果，查找原因，改进工作方法和效率，提高资金使用率，创造最优绩效目标。</w:t>
      </w:r>
    </w:p>
    <w:p w:rsidR="00C00CA4" w:rsidRPr="00C00CA4" w:rsidRDefault="00C00CA4" w:rsidP="00C00CA4">
      <w:pPr>
        <w:widowControl/>
        <w:numPr>
          <w:ilvl w:val="0"/>
          <w:numId w:val="9"/>
        </w:numPr>
        <w:adjustRightInd w:val="0"/>
        <w:snapToGrid w:val="0"/>
        <w:spacing w:line="600" w:lineRule="exact"/>
        <w:ind w:firstLineChars="200" w:firstLine="640"/>
        <w:contextualSpacing/>
        <w:jc w:val="left"/>
        <w:rPr>
          <w:rFonts w:ascii="仿宋_GB2312" w:eastAsia="仿宋_GB2312"/>
          <w:color w:val="000000"/>
          <w:kern w:val="0"/>
          <w:sz w:val="32"/>
          <w:szCs w:val="32"/>
          <w:shd w:val="clear" w:color="auto" w:fill="FFFFFF"/>
          <w:lang w:val="zh-CN"/>
        </w:rPr>
      </w:pPr>
      <w:r w:rsidRPr="00C00CA4">
        <w:rPr>
          <w:rFonts w:ascii="仿宋_GB2312" w:eastAsia="仿宋_GB2312" w:hint="eastAsia"/>
          <w:color w:val="000000"/>
          <w:kern w:val="0"/>
          <w:sz w:val="32"/>
          <w:szCs w:val="32"/>
          <w:shd w:val="clear" w:color="auto" w:fill="FFFFFF"/>
          <w:lang w:val="zh-CN"/>
        </w:rPr>
        <w:t>自评质量。</w:t>
      </w:r>
    </w:p>
    <w:p w:rsidR="00C00CA4" w:rsidRPr="00C00CA4" w:rsidRDefault="00C00CA4" w:rsidP="00C00CA4">
      <w:pPr>
        <w:tabs>
          <w:tab w:val="left" w:pos="312"/>
        </w:tabs>
        <w:adjustRightInd w:val="0"/>
        <w:snapToGrid w:val="0"/>
        <w:spacing w:line="600" w:lineRule="exact"/>
        <w:ind w:firstLine="640"/>
        <w:rPr>
          <w:rFonts w:ascii="仿宋_GB2312" w:eastAsia="仿宋_GB2312"/>
          <w:kern w:val="0"/>
          <w:sz w:val="32"/>
          <w:szCs w:val="32"/>
        </w:rPr>
      </w:pPr>
      <w:r w:rsidRPr="00C00CA4">
        <w:rPr>
          <w:rFonts w:ascii="仿宋_GB2312" w:eastAsia="仿宋_GB2312" w:hint="eastAsia"/>
          <w:b/>
          <w:sz w:val="32"/>
          <w:szCs w:val="32"/>
        </w:rPr>
        <w:t>成功夺取森林草原防灭火“两连胜”。</w:t>
      </w:r>
      <w:r w:rsidRPr="00C00CA4">
        <w:rPr>
          <w:rFonts w:ascii="仿宋_GB2312" w:eastAsia="仿宋_GB2312" w:hint="eastAsia"/>
          <w:sz w:val="32"/>
          <w:szCs w:val="32"/>
          <w:lang w:val="zh-CN"/>
        </w:rPr>
        <w:t>优化调整责任机制，构建“七级包保”“十户联保”两套纵横贯通的责任机制，覆盖各级领导干部和群众13.4万名，组建联保体1.3万。累计建成防火道2659公里、林火监测预警设施261项、林区卡防点78个、前置驻防点22处。完成计划烧除92万亩，排查治理火灾风险隐患5759处。组建专业防火队伍 550余人。累计开展走访宣传12万余户、发送宣传媒介622万余份。完成全市第一次森林和草原火灾风险普查评估与区划成果数据汇交。</w:t>
      </w:r>
    </w:p>
    <w:p w:rsidR="00C00CA4" w:rsidRPr="00C00CA4" w:rsidRDefault="00C00CA4" w:rsidP="00C00CA4">
      <w:pPr>
        <w:spacing w:line="600" w:lineRule="exact"/>
        <w:ind w:firstLineChars="200" w:firstLine="643"/>
        <w:jc w:val="left"/>
        <w:rPr>
          <w:rFonts w:ascii="仿宋_GB2312" w:eastAsia="仿宋_GB2312"/>
          <w:sz w:val="32"/>
          <w:szCs w:val="32"/>
          <w:lang w:val="zh-CN"/>
        </w:rPr>
      </w:pPr>
      <w:r w:rsidRPr="00C00CA4">
        <w:rPr>
          <w:rFonts w:ascii="仿宋_GB2312" w:eastAsia="仿宋_GB2312" w:hint="eastAsia"/>
          <w:b/>
          <w:sz w:val="32"/>
          <w:szCs w:val="32"/>
        </w:rPr>
        <w:t>巩固松材线虫病“零感染”防线。</w:t>
      </w:r>
      <w:r w:rsidRPr="00C00CA4">
        <w:rPr>
          <w:rFonts w:ascii="仿宋_GB2312" w:eastAsia="仿宋_GB2312" w:hint="eastAsia"/>
          <w:sz w:val="32"/>
          <w:szCs w:val="32"/>
          <w:lang w:val="zh-CN"/>
        </w:rPr>
        <w:t>全面完成松材线虫病专项普查300万亩，排查枯死松树1.6万株。构建“天空地”监测模式，实施全域森林监测预警，测报准确率达95%。修</w:t>
      </w:r>
      <w:r w:rsidRPr="00C00CA4">
        <w:rPr>
          <w:rFonts w:ascii="仿宋_GB2312" w:eastAsia="仿宋_GB2312" w:hint="eastAsia"/>
          <w:sz w:val="32"/>
          <w:szCs w:val="32"/>
          <w:lang w:val="zh-CN"/>
        </w:rPr>
        <w:lastRenderedPageBreak/>
        <w:t>订出台《攀枝花市松材线虫病应急预案》，建立林业有害生物灾害应急处理机制。建成国家级中心测报点2个、省级中心测报点1个。全力阻截外来林业有害生物入侵，累计检查涉木企业、绿化苗木经营户70余家，调运复检110余批次。</w:t>
      </w:r>
    </w:p>
    <w:p w:rsidR="00C00CA4" w:rsidRPr="00C00CA4" w:rsidRDefault="00C00CA4" w:rsidP="00C00CA4">
      <w:pPr>
        <w:tabs>
          <w:tab w:val="left" w:pos="312"/>
        </w:tabs>
        <w:adjustRightInd w:val="0"/>
        <w:snapToGrid w:val="0"/>
        <w:spacing w:line="600" w:lineRule="exact"/>
        <w:ind w:firstLine="640"/>
        <w:rPr>
          <w:rFonts w:ascii="仿宋_GB2312" w:eastAsia="仿宋_GB2312"/>
          <w:sz w:val="32"/>
          <w:szCs w:val="32"/>
          <w:lang w:val="zh-CN"/>
        </w:rPr>
      </w:pPr>
      <w:r w:rsidRPr="00C00CA4">
        <w:rPr>
          <w:rFonts w:ascii="仿宋_GB2312" w:eastAsia="仿宋_GB2312" w:hint="eastAsia"/>
          <w:b/>
          <w:sz w:val="32"/>
          <w:szCs w:val="32"/>
        </w:rPr>
        <w:t>科学实施国土绿化。</w:t>
      </w:r>
      <w:r w:rsidRPr="00C00CA4">
        <w:rPr>
          <w:rFonts w:ascii="仿宋_GB2312" w:eastAsia="仿宋_GB2312" w:hint="eastAsia"/>
          <w:sz w:val="32"/>
          <w:szCs w:val="32"/>
          <w:lang w:val="zh-CN"/>
        </w:rPr>
        <w:t>印发实施《攀枝花市人民政府办公室关于全面推进科学绿化的实施方案》，落实重点生态治理项目26个，纵深推进大规模高质量绿化全攀行动。实施金沙江干热河谷生态修复治理2040亩，完成营造林25.43万亩。全民义务植树230万株。持续巩固31.6万亩退耕还林成果，稳步推进2022年退耕还林补助资金兑现，持续夯实国家森林城市创建成果。</w:t>
      </w:r>
    </w:p>
    <w:p w:rsidR="00C00CA4" w:rsidRPr="00C00CA4" w:rsidRDefault="00C00CA4" w:rsidP="00C00CA4">
      <w:pPr>
        <w:tabs>
          <w:tab w:val="left" w:pos="312"/>
        </w:tabs>
        <w:adjustRightInd w:val="0"/>
        <w:snapToGrid w:val="0"/>
        <w:spacing w:line="600" w:lineRule="exact"/>
        <w:ind w:firstLine="640"/>
        <w:rPr>
          <w:rFonts w:ascii="仿宋_GB2312" w:eastAsia="仿宋_GB2312"/>
          <w:color w:val="FF0000"/>
          <w:sz w:val="32"/>
          <w:szCs w:val="32"/>
        </w:rPr>
      </w:pPr>
      <w:r w:rsidRPr="00C00CA4">
        <w:rPr>
          <w:rFonts w:ascii="仿宋_GB2312" w:eastAsia="仿宋_GB2312" w:hint="eastAsia"/>
          <w:b/>
          <w:sz w:val="32"/>
          <w:szCs w:val="32"/>
        </w:rPr>
        <w:t>强化林地要素保障。</w:t>
      </w:r>
      <w:r w:rsidRPr="00C00CA4">
        <w:rPr>
          <w:rFonts w:ascii="仿宋_GB2312" w:eastAsia="仿宋_GB2312" w:hint="eastAsia"/>
          <w:sz w:val="32"/>
          <w:szCs w:val="32"/>
          <w:lang w:val="zh-CN"/>
        </w:rPr>
        <w:t>全市2022年度共争取林地定额536.3公顷（其中积极争取获得省级定额支持252公顷），有力推动152亿元投资落地，有力保障了马家田尾矿库接替库、“三结合”等涉林重大项目落地。强化“事前服务，事中、事后监管”，检查林地征占、采伐审批项目74个，督促整改问题 14个。累计发放采伐证357本，采伐蓄积量1.5万立方米。审批临时用地155.4公顷、直接服务林业生产经营用地192.3公顷。完成林地定额“增减挂钩”试点工作，成功探索矿山迹地生态修复置换林地定额新路径。</w:t>
      </w:r>
    </w:p>
    <w:p w:rsidR="00C00CA4" w:rsidRPr="00C00CA4" w:rsidRDefault="00C00CA4" w:rsidP="00C00CA4">
      <w:pPr>
        <w:tabs>
          <w:tab w:val="left" w:pos="312"/>
        </w:tabs>
        <w:adjustRightInd w:val="0"/>
        <w:snapToGrid w:val="0"/>
        <w:spacing w:line="600" w:lineRule="exact"/>
        <w:ind w:firstLine="640"/>
        <w:rPr>
          <w:rFonts w:ascii="仿宋_GB2312" w:eastAsia="仿宋_GB2312"/>
          <w:color w:val="FF0000"/>
          <w:sz w:val="32"/>
          <w:szCs w:val="32"/>
        </w:rPr>
      </w:pPr>
      <w:r w:rsidRPr="00C00CA4">
        <w:rPr>
          <w:rFonts w:ascii="仿宋_GB2312" w:eastAsia="仿宋_GB2312" w:hint="eastAsia"/>
          <w:b/>
          <w:sz w:val="32"/>
          <w:szCs w:val="32"/>
        </w:rPr>
        <w:t>因地制宜推进林业产业发展。</w:t>
      </w:r>
      <w:r w:rsidRPr="00C00CA4">
        <w:rPr>
          <w:rFonts w:ascii="仿宋_GB2312" w:eastAsia="仿宋_GB2312" w:hint="eastAsia"/>
          <w:sz w:val="32"/>
          <w:szCs w:val="32"/>
          <w:lang w:val="zh-CN"/>
        </w:rPr>
        <w:t>编制完成《攀枝花市花卉产业发展规划（2022-2025年）》，明确“一核四区”全市发展布局。全市生产盆花355万盆、产值5426万元。全市建</w:t>
      </w:r>
      <w:r w:rsidRPr="00C00CA4">
        <w:rPr>
          <w:rFonts w:ascii="仿宋_GB2312" w:eastAsia="仿宋_GB2312" w:hint="eastAsia"/>
          <w:sz w:val="32"/>
          <w:szCs w:val="32"/>
          <w:lang w:val="zh-CN"/>
        </w:rPr>
        <w:lastRenderedPageBreak/>
        <w:t>成三星级森林人家3家。</w:t>
      </w:r>
    </w:p>
    <w:p w:rsidR="00C00CA4" w:rsidRPr="00C00CA4" w:rsidRDefault="00C00CA4" w:rsidP="00C00CA4">
      <w:pPr>
        <w:spacing w:line="600" w:lineRule="exact"/>
        <w:ind w:firstLineChars="200" w:firstLine="643"/>
        <w:jc w:val="left"/>
        <w:rPr>
          <w:rFonts w:ascii="仿宋_GB2312" w:eastAsia="仿宋_GB2312"/>
          <w:sz w:val="32"/>
          <w:szCs w:val="32"/>
          <w:lang w:val="zh-CN"/>
        </w:rPr>
      </w:pPr>
      <w:r w:rsidRPr="00C00CA4">
        <w:rPr>
          <w:rFonts w:ascii="仿宋_GB2312" w:eastAsia="仿宋_GB2312" w:hint="eastAsia"/>
          <w:b/>
          <w:sz w:val="32"/>
          <w:szCs w:val="32"/>
        </w:rPr>
        <w:t>全面推行林长制。</w:t>
      </w:r>
      <w:r w:rsidRPr="00C00CA4">
        <w:rPr>
          <w:rFonts w:ascii="仿宋_GB2312" w:eastAsia="仿宋_GB2312" w:hint="eastAsia"/>
          <w:sz w:val="32"/>
          <w:szCs w:val="32"/>
          <w:lang w:val="zh-CN"/>
        </w:rPr>
        <w:t>全面落实“属地负责、全域覆盖”要求，全市设立市县乡村四级林长1110名。配备村级监管员336名、护林（草）员1367名。制定《攀枝花市林长制运行规则（试行）》等制度，基本形成配套齐全、设置合理、管理规范、运转高效的制度体系。完成国土绿化、资源保护管理、以国家公园为主体的自然保护地体系建设、野生动植物保护等7项林长制指标考核。四级林长累计巡林3.3万余人次，发现和解决问题1359个。积极推进“林长+检察长”协作机制。</w:t>
      </w:r>
    </w:p>
    <w:p w:rsidR="00C00CA4" w:rsidRPr="00C00CA4" w:rsidRDefault="00C00CA4" w:rsidP="00C00CA4">
      <w:pPr>
        <w:spacing w:line="600" w:lineRule="exact"/>
        <w:ind w:firstLineChars="200" w:firstLine="643"/>
        <w:rPr>
          <w:rFonts w:ascii="仿宋_GB2312" w:eastAsia="仿宋_GB2312"/>
          <w:sz w:val="32"/>
          <w:szCs w:val="32"/>
        </w:rPr>
      </w:pPr>
      <w:r w:rsidRPr="00C00CA4">
        <w:rPr>
          <w:rFonts w:ascii="仿宋_GB2312" w:eastAsia="仿宋_GB2312" w:hint="eastAsia"/>
          <w:b/>
          <w:sz w:val="32"/>
          <w:szCs w:val="32"/>
        </w:rPr>
        <w:t>持续夯实林草资源基础。</w:t>
      </w:r>
      <w:r w:rsidRPr="00C00CA4">
        <w:rPr>
          <w:rFonts w:ascii="仿宋_GB2312" w:eastAsia="仿宋_GB2312" w:hint="eastAsia"/>
          <w:sz w:val="32"/>
          <w:szCs w:val="32"/>
          <w:lang w:val="zh-CN"/>
        </w:rPr>
        <w:t>按照山水林田湖草沙系统治理要求，压茬推进天然林保护，高效管护森林621.3万亩，落实资金1亿元。完成公益林（中幼林）抚育5万亩，完成投资1000万元。稳步兑现生态效益补偿资金2829万元。深化集体林权制度改革，上线运行全国集体林权综合监管系统。完成森林、草原、湿地3类图斑调查监测，有序推进草原基况监测。稳步推进全市394.6万亩集体林权改革。顺利完成森林督查约谈整改验收。全面完成2021年森林督查违法图斑查处，共立案查处案件96件、恢复植被29.21公顷、补种树木1212株。执法查办案件109起，配合处理违法犯罪人员97人。</w:t>
      </w:r>
    </w:p>
    <w:p w:rsidR="00C00CA4" w:rsidRPr="00C00CA4" w:rsidRDefault="00C00CA4" w:rsidP="00C00CA4">
      <w:pPr>
        <w:spacing w:line="600" w:lineRule="exact"/>
        <w:ind w:firstLineChars="200" w:firstLine="643"/>
        <w:rPr>
          <w:rFonts w:ascii="仿宋_GB2312" w:eastAsia="仿宋_GB2312"/>
          <w:sz w:val="32"/>
          <w:szCs w:val="32"/>
          <w:lang w:val="zh-CN"/>
        </w:rPr>
      </w:pPr>
      <w:r w:rsidRPr="00C00CA4">
        <w:rPr>
          <w:rFonts w:ascii="仿宋_GB2312" w:eastAsia="仿宋_GB2312" w:hint="eastAsia"/>
          <w:b/>
          <w:sz w:val="32"/>
          <w:szCs w:val="32"/>
        </w:rPr>
        <w:t>规范管理自然保护地。</w:t>
      </w:r>
      <w:r w:rsidRPr="00C00CA4">
        <w:rPr>
          <w:rFonts w:ascii="仿宋_GB2312" w:eastAsia="仿宋_GB2312" w:hint="eastAsia"/>
          <w:sz w:val="32"/>
          <w:szCs w:val="32"/>
          <w:lang w:val="zh-CN"/>
        </w:rPr>
        <w:t>颁布实施《四川攀枝花苏铁国家级自然保护区管理办法》。组织召开自然保护地联席会议，</w:t>
      </w:r>
      <w:r w:rsidRPr="00C00CA4">
        <w:rPr>
          <w:rFonts w:ascii="仿宋_GB2312" w:eastAsia="仿宋_GB2312" w:hint="eastAsia"/>
          <w:sz w:val="32"/>
          <w:szCs w:val="32"/>
          <w:lang w:val="zh-CN"/>
        </w:rPr>
        <w:lastRenderedPageBreak/>
        <w:t>形成多部门联合监管合力，严厉整治自然保护地内非法采矿、建设和经营等8类重点违法违规问题。积极落实《湿地保护法》，加强湿地保护监管整改。完成央督、省督反馈的“风景名胜区规划未经批准的不得在其内进行各类建设活动”等4个问题整改。</w:t>
      </w:r>
    </w:p>
    <w:p w:rsidR="00C00CA4" w:rsidRPr="00C00CA4" w:rsidRDefault="00C00CA4" w:rsidP="00C00CA4">
      <w:pPr>
        <w:spacing w:line="600" w:lineRule="exact"/>
        <w:ind w:firstLineChars="200" w:firstLine="643"/>
        <w:rPr>
          <w:rFonts w:ascii="仿宋_GB2312" w:eastAsia="仿宋_GB2312"/>
          <w:sz w:val="32"/>
          <w:szCs w:val="32"/>
          <w:lang w:val="zh-CN"/>
        </w:rPr>
      </w:pPr>
      <w:r w:rsidRPr="00C00CA4">
        <w:rPr>
          <w:rFonts w:ascii="仿宋_GB2312" w:eastAsia="仿宋_GB2312" w:hint="eastAsia"/>
          <w:b/>
          <w:sz w:val="32"/>
          <w:szCs w:val="32"/>
        </w:rPr>
        <w:t>有效保护生物多样性。</w:t>
      </w:r>
      <w:r w:rsidRPr="00C00CA4">
        <w:rPr>
          <w:rFonts w:ascii="仿宋_GB2312" w:eastAsia="仿宋_GB2312" w:hint="eastAsia"/>
          <w:sz w:val="32"/>
          <w:szCs w:val="32"/>
          <w:lang w:val="zh-CN"/>
        </w:rPr>
        <w:t>加强陆生野生动植物监测、研究和管理，落实疫源（病）监测点24小时值守制度。科学规范实施野生动物救护，救助猕猴、猫头鹰等野生动物100余只。登记建档和挂牌保护335株古树，强化普查工作统筹，组建工作专班，明确普查实施机构，稳步开展外来入侵物种普查。</w:t>
      </w:r>
    </w:p>
    <w:p w:rsidR="00C00CA4" w:rsidRPr="00C00CA4" w:rsidRDefault="00C00CA4" w:rsidP="00C00CA4">
      <w:pPr>
        <w:spacing w:line="600" w:lineRule="exact"/>
        <w:ind w:firstLineChars="200" w:firstLine="643"/>
        <w:rPr>
          <w:rFonts w:ascii="仿宋_GB2312" w:eastAsia="仿宋_GB2312"/>
          <w:sz w:val="32"/>
          <w:szCs w:val="32"/>
        </w:rPr>
      </w:pPr>
      <w:r w:rsidRPr="00C00CA4">
        <w:rPr>
          <w:rFonts w:ascii="仿宋_GB2312" w:eastAsia="仿宋_GB2312" w:hint="eastAsia"/>
          <w:b/>
          <w:sz w:val="32"/>
          <w:szCs w:val="32"/>
        </w:rPr>
        <w:t>深化“法治林业”建设护航行业安全。</w:t>
      </w:r>
      <w:r w:rsidRPr="00C00CA4">
        <w:rPr>
          <w:rFonts w:ascii="仿宋_GB2312" w:eastAsia="仿宋_GB2312" w:hint="eastAsia"/>
          <w:sz w:val="32"/>
          <w:szCs w:val="32"/>
          <w:lang w:val="zh-CN"/>
        </w:rPr>
        <w:t>聘请法律顾问团队提供法制支撑，出具法律意见书 46份。印发《2022年度依法治市建设法治林业工作安排》。配合开展《攀枝花市安宁河流域保护条例》立法前期工作。依法依规履行市林业局权责事项186项，严格执行行政执法“三项制度”。完成向市人大常委会报告2021年度审计查出问题整改情况，并顺利通过整改情况报告满意度测评。</w:t>
      </w:r>
    </w:p>
    <w:p w:rsidR="00677D00" w:rsidRPr="00677D00" w:rsidRDefault="00677D00" w:rsidP="00677D00">
      <w:pPr>
        <w:pStyle w:val="a0"/>
        <w:spacing w:before="93"/>
        <w:rPr>
          <w:lang w:val="zh-CN"/>
        </w:rPr>
      </w:pPr>
    </w:p>
    <w:p w:rsidR="009E4DB6" w:rsidRDefault="00EF39C0">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二、部门资金收支情况</w:t>
      </w:r>
    </w:p>
    <w:p w:rsidR="009E4DB6" w:rsidRDefault="00EF39C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（一）部门总体收支情况。</w:t>
      </w:r>
    </w:p>
    <w:p w:rsidR="00C00CA4" w:rsidRPr="00C00CA4" w:rsidRDefault="00975842" w:rsidP="00975842">
      <w:pPr>
        <w:widowControl/>
        <w:adjustRightInd w:val="0"/>
        <w:snapToGrid w:val="0"/>
        <w:spacing w:line="600" w:lineRule="exact"/>
        <w:ind w:firstLineChars="200" w:firstLine="640"/>
        <w:contextualSpacing/>
        <w:jc w:val="left"/>
        <w:rPr>
          <w:rFonts w:ascii="仿宋_GB2312" w:eastAsia="仿宋_GB2312"/>
          <w:color w:val="000000"/>
          <w:kern w:val="0"/>
          <w:sz w:val="32"/>
          <w:szCs w:val="32"/>
          <w:shd w:val="clear" w:color="auto" w:fill="FFFFFF"/>
          <w:lang w:val="zh-CN"/>
        </w:rPr>
      </w:pPr>
      <w:r>
        <w:rPr>
          <w:rFonts w:ascii="仿宋_GB2312" w:eastAsia="仿宋_GB2312" w:hint="eastAsia"/>
          <w:color w:val="000000"/>
          <w:kern w:val="0"/>
          <w:sz w:val="32"/>
          <w:szCs w:val="32"/>
          <w:shd w:val="clear" w:color="auto" w:fill="FFFFFF"/>
          <w:lang w:val="zh-CN"/>
        </w:rPr>
        <w:t>1.</w:t>
      </w:r>
      <w:r w:rsidR="00C00CA4" w:rsidRPr="00C00CA4">
        <w:rPr>
          <w:rFonts w:ascii="仿宋_GB2312" w:eastAsia="仿宋_GB2312" w:hint="eastAsia"/>
          <w:color w:val="000000"/>
          <w:kern w:val="0"/>
          <w:sz w:val="32"/>
          <w:szCs w:val="32"/>
          <w:shd w:val="clear" w:color="auto" w:fill="FFFFFF"/>
          <w:lang w:val="zh-CN"/>
        </w:rPr>
        <w:t>部门财政资金收入情况。</w:t>
      </w:r>
    </w:p>
    <w:p w:rsidR="00C00CA4" w:rsidRPr="00C00CA4" w:rsidRDefault="00C00CA4" w:rsidP="00C00CA4">
      <w:pPr>
        <w:widowControl/>
        <w:adjustRightInd w:val="0"/>
        <w:snapToGrid w:val="0"/>
        <w:spacing w:line="600" w:lineRule="exact"/>
        <w:ind w:firstLineChars="200" w:firstLine="640"/>
        <w:contextualSpacing/>
        <w:jc w:val="left"/>
        <w:rPr>
          <w:rFonts w:ascii="仿宋_GB2312" w:eastAsia="仿宋_GB2312" w:hAnsi="仿宋_GB2312" w:cs="仿宋_GB2312"/>
          <w:color w:val="000000"/>
          <w:kern w:val="0"/>
          <w:sz w:val="32"/>
          <w:szCs w:val="32"/>
          <w:shd w:val="clear" w:color="auto" w:fill="FFFFFF"/>
        </w:rPr>
      </w:pPr>
      <w:r w:rsidRPr="00C00CA4">
        <w:rPr>
          <w:rFonts w:ascii="仿宋_GB2312" w:eastAsia="仿宋_GB2312" w:hAnsi="仿宋_GB2312" w:cs="仿宋_GB2312" w:hint="eastAsia"/>
          <w:color w:val="000000"/>
          <w:kern w:val="0"/>
          <w:sz w:val="32"/>
          <w:szCs w:val="32"/>
          <w:shd w:val="clear" w:color="auto" w:fill="FFFFFF"/>
          <w:lang w:val="zh-CN"/>
        </w:rPr>
        <w:lastRenderedPageBreak/>
        <w:t>攀枝花市林业局</w:t>
      </w:r>
      <w:r w:rsidRPr="00C00CA4">
        <w:rPr>
          <w:rFonts w:ascii="仿宋_GB2312" w:eastAsia="仿宋_GB2312" w:hAnsi="仿宋_GB2312" w:cs="仿宋_GB2312" w:hint="eastAsia"/>
          <w:color w:val="000000"/>
          <w:kern w:val="0"/>
          <w:sz w:val="32"/>
          <w:szCs w:val="32"/>
          <w:shd w:val="clear" w:color="auto" w:fill="FFFFFF"/>
        </w:rPr>
        <w:t>2022年</w:t>
      </w:r>
      <w:r w:rsidRPr="00C00CA4">
        <w:rPr>
          <w:rFonts w:ascii="仿宋_GB2312" w:eastAsia="仿宋_GB2312" w:hAnsi="仿宋_GB2312" w:cs="仿宋_GB2312" w:hint="eastAsia"/>
          <w:sz w:val="32"/>
          <w:szCs w:val="32"/>
          <w:lang w:val="zh-CN"/>
        </w:rPr>
        <w:t>财政预算拨款</w:t>
      </w:r>
      <w:r w:rsidRPr="00C00CA4">
        <w:rPr>
          <w:rFonts w:ascii="仿宋_GB2312" w:eastAsia="仿宋_GB2312" w:hAnsi="仿宋_GB2312" w:cs="仿宋_GB2312" w:hint="eastAsia"/>
          <w:color w:val="000000"/>
          <w:kern w:val="0"/>
          <w:sz w:val="32"/>
          <w:szCs w:val="32"/>
          <w:shd w:val="clear" w:color="auto" w:fill="FFFFFF"/>
        </w:rPr>
        <w:t>收入合计19021042.16元，其中基本支出下达12361821.59元，项目支出下达6659220.57元。2021年结转结余8114202.35元。</w:t>
      </w:r>
    </w:p>
    <w:p w:rsidR="00C00CA4" w:rsidRPr="00C00CA4" w:rsidRDefault="00975842" w:rsidP="00975842">
      <w:pPr>
        <w:widowControl/>
        <w:adjustRightInd w:val="0"/>
        <w:snapToGrid w:val="0"/>
        <w:spacing w:line="600" w:lineRule="exact"/>
        <w:ind w:firstLineChars="200" w:firstLine="640"/>
        <w:contextualSpacing/>
        <w:jc w:val="left"/>
        <w:rPr>
          <w:rFonts w:ascii="仿宋_GB2312" w:eastAsia="仿宋_GB2312"/>
          <w:color w:val="000000"/>
          <w:kern w:val="0"/>
          <w:sz w:val="32"/>
          <w:szCs w:val="32"/>
          <w:shd w:val="clear" w:color="auto" w:fill="FFFFFF"/>
          <w:lang w:val="zh-CN"/>
        </w:rPr>
      </w:pPr>
      <w:r>
        <w:rPr>
          <w:rFonts w:ascii="仿宋_GB2312" w:eastAsia="仿宋_GB2312" w:hint="eastAsia"/>
          <w:color w:val="000000"/>
          <w:kern w:val="0"/>
          <w:sz w:val="32"/>
          <w:szCs w:val="32"/>
          <w:shd w:val="clear" w:color="auto" w:fill="FFFFFF"/>
          <w:lang w:val="zh-CN"/>
        </w:rPr>
        <w:t>2.</w:t>
      </w:r>
      <w:r w:rsidR="00C00CA4" w:rsidRPr="00C00CA4">
        <w:rPr>
          <w:rFonts w:ascii="仿宋_GB2312" w:eastAsia="仿宋_GB2312" w:hint="eastAsia"/>
          <w:color w:val="000000"/>
          <w:kern w:val="0"/>
          <w:sz w:val="32"/>
          <w:szCs w:val="32"/>
          <w:shd w:val="clear" w:color="auto" w:fill="FFFFFF"/>
          <w:lang w:val="zh-CN"/>
        </w:rPr>
        <w:t>部门财政资金支出情况。</w:t>
      </w:r>
    </w:p>
    <w:p w:rsidR="00C00CA4" w:rsidRPr="00C00CA4" w:rsidRDefault="00C00CA4" w:rsidP="00C00CA4">
      <w:pPr>
        <w:widowControl/>
        <w:adjustRightInd w:val="0"/>
        <w:snapToGrid w:val="0"/>
        <w:spacing w:line="600" w:lineRule="exact"/>
        <w:ind w:firstLineChars="200" w:firstLine="640"/>
        <w:contextualSpacing/>
        <w:jc w:val="left"/>
        <w:rPr>
          <w:rFonts w:ascii="仿宋_GB2312" w:eastAsia="仿宋_GB2312" w:hAnsi="仿宋_GB2312" w:cs="仿宋_GB2312"/>
          <w:color w:val="000000"/>
          <w:kern w:val="0"/>
          <w:sz w:val="32"/>
          <w:szCs w:val="32"/>
          <w:shd w:val="clear" w:color="auto" w:fill="FFFFFF"/>
        </w:rPr>
      </w:pPr>
      <w:r w:rsidRPr="00C00CA4">
        <w:rPr>
          <w:rFonts w:ascii="仿宋_GB2312" w:eastAsia="仿宋_GB2312" w:hAnsi="仿宋_GB2312" w:cs="仿宋_GB2312" w:hint="eastAsia"/>
          <w:color w:val="000000"/>
          <w:kern w:val="0"/>
          <w:sz w:val="32"/>
          <w:szCs w:val="32"/>
          <w:shd w:val="clear" w:color="auto" w:fill="FFFFFF"/>
        </w:rPr>
        <w:t>基本支出12424688.08元，主要用于行政运行、事业运行、组织事物支出、行政事业单位离退休费、机关事业养老保险、住房公积金、死亡抚恤等。</w:t>
      </w:r>
    </w:p>
    <w:p w:rsidR="00C00CA4" w:rsidRPr="00C00CA4" w:rsidRDefault="00C00CA4" w:rsidP="00C00CA4">
      <w:pPr>
        <w:widowControl/>
        <w:adjustRightInd w:val="0"/>
        <w:snapToGrid w:val="0"/>
        <w:spacing w:line="600" w:lineRule="exact"/>
        <w:ind w:firstLineChars="200" w:firstLine="640"/>
        <w:contextualSpacing/>
        <w:jc w:val="left"/>
        <w:rPr>
          <w:rFonts w:ascii="仿宋_GB2312" w:eastAsia="仿宋_GB2312" w:hAnsi="仿宋_GB2312" w:cs="仿宋_GB2312"/>
          <w:color w:val="000000"/>
          <w:kern w:val="0"/>
          <w:sz w:val="32"/>
          <w:szCs w:val="32"/>
          <w:shd w:val="clear" w:color="auto" w:fill="FFFFFF"/>
        </w:rPr>
      </w:pPr>
      <w:r w:rsidRPr="00C00CA4">
        <w:rPr>
          <w:rFonts w:ascii="仿宋_GB2312" w:eastAsia="仿宋_GB2312" w:hAnsi="仿宋_GB2312" w:cs="仿宋_GB2312" w:hint="eastAsia"/>
          <w:color w:val="000000"/>
          <w:kern w:val="0"/>
          <w:sz w:val="32"/>
          <w:szCs w:val="32"/>
          <w:shd w:val="clear" w:color="auto" w:fill="FFFFFF"/>
        </w:rPr>
        <w:t>项目支出6659220.57元，森林草原防灭火工作经费（林业防灾减灾）、（其他林业和草原支出）1997600元，已支出1997600元，执行进度100%。</w:t>
      </w:r>
    </w:p>
    <w:p w:rsidR="00C00CA4" w:rsidRPr="00C00CA4" w:rsidRDefault="00C00CA4" w:rsidP="00C00CA4">
      <w:pPr>
        <w:widowControl/>
        <w:adjustRightInd w:val="0"/>
        <w:snapToGrid w:val="0"/>
        <w:spacing w:line="600" w:lineRule="exact"/>
        <w:ind w:firstLineChars="200" w:firstLine="640"/>
        <w:contextualSpacing/>
        <w:jc w:val="left"/>
        <w:rPr>
          <w:rFonts w:ascii="仿宋_GB2312" w:eastAsia="仿宋_GB2312" w:hAnsi="仿宋_GB2312" w:cs="仿宋_GB2312"/>
          <w:color w:val="000000"/>
          <w:kern w:val="0"/>
          <w:sz w:val="32"/>
          <w:szCs w:val="32"/>
          <w:shd w:val="clear" w:color="auto" w:fill="FFFFFF"/>
        </w:rPr>
      </w:pPr>
      <w:r w:rsidRPr="00C00CA4">
        <w:rPr>
          <w:rFonts w:ascii="仿宋_GB2312" w:eastAsia="仿宋_GB2312" w:hAnsi="仿宋_GB2312" w:cs="仿宋_GB2312" w:hint="eastAsia"/>
          <w:color w:val="000000"/>
          <w:kern w:val="0"/>
          <w:sz w:val="32"/>
          <w:szCs w:val="32"/>
          <w:shd w:val="clear" w:color="auto" w:fill="FFFFFF"/>
        </w:rPr>
        <w:t>保安营森林管护用房及防火设施建设和森林草原防灭火专项经费334450元，已支出334450元，执行进度100%。</w:t>
      </w:r>
    </w:p>
    <w:p w:rsidR="00C00CA4" w:rsidRPr="00C00CA4" w:rsidRDefault="00C00CA4" w:rsidP="00C00CA4">
      <w:pPr>
        <w:widowControl/>
        <w:adjustRightInd w:val="0"/>
        <w:snapToGrid w:val="0"/>
        <w:spacing w:line="600" w:lineRule="exact"/>
        <w:ind w:firstLineChars="200" w:firstLine="640"/>
        <w:contextualSpacing/>
        <w:jc w:val="left"/>
        <w:rPr>
          <w:rFonts w:ascii="仿宋_GB2312" w:eastAsia="仿宋_GB2312" w:hAnsi="仿宋_GB2312" w:cs="仿宋_GB2312"/>
          <w:color w:val="000000"/>
          <w:kern w:val="0"/>
          <w:sz w:val="32"/>
          <w:szCs w:val="32"/>
          <w:shd w:val="clear" w:color="auto" w:fill="FFFFFF"/>
        </w:rPr>
      </w:pPr>
      <w:r w:rsidRPr="00C00CA4">
        <w:rPr>
          <w:rFonts w:ascii="仿宋_GB2312" w:eastAsia="仿宋_GB2312" w:hAnsi="仿宋_GB2312" w:cs="仿宋_GB2312" w:hint="eastAsia"/>
          <w:color w:val="000000"/>
          <w:kern w:val="0"/>
          <w:sz w:val="32"/>
          <w:szCs w:val="32"/>
          <w:shd w:val="clear" w:color="auto" w:fill="FFFFFF"/>
        </w:rPr>
        <w:t>2022年关工委经费5000元，已支出3600元，执行进度72%。</w:t>
      </w:r>
    </w:p>
    <w:p w:rsidR="00C00CA4" w:rsidRPr="00C00CA4" w:rsidRDefault="00C00CA4" w:rsidP="00C00CA4">
      <w:pPr>
        <w:widowControl/>
        <w:adjustRightInd w:val="0"/>
        <w:snapToGrid w:val="0"/>
        <w:spacing w:line="600" w:lineRule="exact"/>
        <w:ind w:firstLineChars="200" w:firstLine="640"/>
        <w:contextualSpacing/>
        <w:jc w:val="left"/>
        <w:rPr>
          <w:rFonts w:ascii="仿宋_GB2312" w:eastAsia="仿宋_GB2312" w:hAnsi="仿宋_GB2312" w:cs="仿宋_GB2312"/>
          <w:color w:val="000000"/>
          <w:kern w:val="0"/>
          <w:sz w:val="32"/>
          <w:szCs w:val="32"/>
          <w:shd w:val="clear" w:color="auto" w:fill="FFFFFF"/>
        </w:rPr>
      </w:pPr>
      <w:r w:rsidRPr="00C00CA4">
        <w:rPr>
          <w:rFonts w:ascii="仿宋_GB2312" w:eastAsia="仿宋_GB2312" w:hAnsi="仿宋_GB2312" w:cs="仿宋_GB2312" w:hint="eastAsia"/>
          <w:color w:val="000000"/>
          <w:kern w:val="0"/>
          <w:sz w:val="32"/>
          <w:szCs w:val="32"/>
          <w:shd w:val="clear" w:color="auto" w:fill="FFFFFF"/>
        </w:rPr>
        <w:t>非税征管成本49600元，已支出9921.48元，执行进度20%。</w:t>
      </w:r>
    </w:p>
    <w:p w:rsidR="00C00CA4" w:rsidRPr="00C00CA4" w:rsidRDefault="00C00CA4" w:rsidP="00C00CA4">
      <w:pPr>
        <w:widowControl/>
        <w:adjustRightInd w:val="0"/>
        <w:snapToGrid w:val="0"/>
        <w:spacing w:line="600" w:lineRule="exact"/>
        <w:ind w:firstLineChars="200" w:firstLine="640"/>
        <w:contextualSpacing/>
        <w:jc w:val="left"/>
        <w:rPr>
          <w:rFonts w:ascii="仿宋_GB2312" w:eastAsia="仿宋_GB2312" w:hAnsi="仿宋_GB2312" w:cs="仿宋_GB2312"/>
          <w:color w:val="000000"/>
          <w:kern w:val="0"/>
          <w:sz w:val="32"/>
          <w:szCs w:val="32"/>
          <w:shd w:val="clear" w:color="auto" w:fill="FFFFFF"/>
        </w:rPr>
      </w:pPr>
      <w:r w:rsidRPr="00C00CA4">
        <w:rPr>
          <w:rFonts w:ascii="仿宋_GB2312" w:eastAsia="仿宋_GB2312" w:hAnsi="仿宋_GB2312" w:cs="仿宋_GB2312" w:hint="eastAsia"/>
          <w:color w:val="000000"/>
          <w:kern w:val="0"/>
          <w:sz w:val="32"/>
          <w:szCs w:val="32"/>
          <w:shd w:val="clear" w:color="auto" w:fill="FFFFFF"/>
        </w:rPr>
        <w:t>向上争取资金工作经费57352.54元，已支出44057元，执行进度76.82%。</w:t>
      </w:r>
    </w:p>
    <w:p w:rsidR="00C00CA4" w:rsidRDefault="00C00CA4" w:rsidP="00C00CA4">
      <w:pPr>
        <w:widowControl/>
        <w:adjustRightInd w:val="0"/>
        <w:snapToGrid w:val="0"/>
        <w:spacing w:line="600" w:lineRule="exact"/>
        <w:ind w:firstLineChars="200" w:firstLine="640"/>
        <w:contextualSpacing/>
        <w:jc w:val="left"/>
        <w:rPr>
          <w:rFonts w:ascii="仿宋_GB2312" w:eastAsia="仿宋_GB2312" w:hAnsi="仿宋_GB2312" w:cs="仿宋_GB2312"/>
          <w:color w:val="000000"/>
          <w:kern w:val="0"/>
          <w:sz w:val="32"/>
          <w:szCs w:val="32"/>
          <w:shd w:val="clear" w:color="auto" w:fill="FFFFFF"/>
        </w:rPr>
      </w:pPr>
      <w:r w:rsidRPr="00C00CA4">
        <w:rPr>
          <w:rFonts w:ascii="仿宋_GB2312" w:eastAsia="仿宋_GB2312" w:hAnsi="仿宋_GB2312" w:cs="仿宋_GB2312" w:hint="eastAsia"/>
          <w:color w:val="000000"/>
          <w:kern w:val="0"/>
          <w:sz w:val="32"/>
          <w:szCs w:val="32"/>
          <w:shd w:val="clear" w:color="auto" w:fill="FFFFFF"/>
        </w:rPr>
        <w:t>生态功能区转移支付资金13860000元，已支出4269592元，执行进度30.81%。</w:t>
      </w:r>
    </w:p>
    <w:p w:rsidR="00C00CA4" w:rsidRDefault="00975842" w:rsidP="00C00CA4">
      <w:pPr>
        <w:pStyle w:val="a0"/>
        <w:spacing w:before="93"/>
        <w:ind w:firstLineChars="200" w:firstLine="640"/>
        <w:rPr>
          <w:color w:val="000000"/>
          <w:sz w:val="32"/>
          <w:szCs w:val="32"/>
          <w:shd w:val="clear" w:color="auto" w:fill="FFFFFF"/>
          <w:lang w:val="zh-CN"/>
        </w:rPr>
      </w:pPr>
      <w:r>
        <w:rPr>
          <w:rFonts w:hint="eastAsia"/>
          <w:color w:val="000000"/>
          <w:sz w:val="32"/>
          <w:szCs w:val="32"/>
          <w:shd w:val="clear" w:color="auto" w:fill="FFFFFF"/>
          <w:lang w:val="zh-CN"/>
        </w:rPr>
        <w:t>3.</w:t>
      </w:r>
      <w:r w:rsidR="00C00CA4" w:rsidRPr="00C00CA4">
        <w:rPr>
          <w:rFonts w:hint="eastAsia"/>
          <w:color w:val="000000"/>
          <w:sz w:val="32"/>
          <w:szCs w:val="32"/>
          <w:shd w:val="clear" w:color="auto" w:fill="FFFFFF"/>
          <w:lang w:val="zh-CN"/>
        </w:rPr>
        <w:t>部门财政资金</w:t>
      </w:r>
      <w:r w:rsidR="00C00CA4">
        <w:rPr>
          <w:rFonts w:hint="eastAsia"/>
          <w:color w:val="000000"/>
          <w:sz w:val="32"/>
          <w:szCs w:val="32"/>
          <w:shd w:val="clear" w:color="auto" w:fill="FFFFFF"/>
          <w:lang w:val="zh-CN"/>
        </w:rPr>
        <w:t>结转结余</w:t>
      </w:r>
      <w:r w:rsidR="00C00CA4" w:rsidRPr="00C00CA4">
        <w:rPr>
          <w:rFonts w:hint="eastAsia"/>
          <w:color w:val="000000"/>
          <w:sz w:val="32"/>
          <w:szCs w:val="32"/>
          <w:shd w:val="clear" w:color="auto" w:fill="FFFFFF"/>
          <w:lang w:val="zh-CN"/>
        </w:rPr>
        <w:t>情况。</w:t>
      </w:r>
    </w:p>
    <w:p w:rsidR="00C00CA4" w:rsidRPr="00C00CA4" w:rsidRDefault="00C00CA4" w:rsidP="00C00CA4">
      <w:pPr>
        <w:pStyle w:val="a0"/>
        <w:spacing w:before="93"/>
        <w:ind w:firstLineChars="200" w:firstLine="640"/>
      </w:pPr>
      <w:r>
        <w:rPr>
          <w:rFonts w:hint="eastAsia"/>
          <w:color w:val="000000"/>
          <w:sz w:val="32"/>
          <w:szCs w:val="32"/>
          <w:shd w:val="clear" w:color="auto" w:fill="FFFFFF"/>
          <w:lang w:val="zh-CN"/>
        </w:rPr>
        <w:t>当年财政拨款收入结转结余1389.26万元。</w:t>
      </w:r>
    </w:p>
    <w:p w:rsidR="009E4DB6" w:rsidRDefault="00EF39C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lastRenderedPageBreak/>
        <w:t>（二）部门财政拨款收支情况。</w:t>
      </w:r>
    </w:p>
    <w:p w:rsidR="00C00CA4" w:rsidRPr="00C00CA4" w:rsidRDefault="00975842" w:rsidP="00C00CA4">
      <w:pPr>
        <w:widowControl/>
        <w:adjustRightInd w:val="0"/>
        <w:snapToGrid w:val="0"/>
        <w:spacing w:line="600" w:lineRule="exact"/>
        <w:ind w:firstLineChars="200" w:firstLine="640"/>
        <w:contextualSpacing/>
        <w:jc w:val="left"/>
        <w:rPr>
          <w:rFonts w:ascii="仿宋_GB2312" w:eastAsia="仿宋_GB2312"/>
          <w:color w:val="000000"/>
          <w:kern w:val="0"/>
          <w:sz w:val="32"/>
          <w:szCs w:val="32"/>
          <w:shd w:val="clear" w:color="auto" w:fill="FFFFFF"/>
          <w:lang w:val="zh-CN"/>
        </w:rPr>
      </w:pPr>
      <w:r>
        <w:rPr>
          <w:rFonts w:ascii="仿宋_GB2312" w:eastAsia="仿宋_GB2312" w:hint="eastAsia"/>
          <w:color w:val="000000"/>
          <w:kern w:val="0"/>
          <w:sz w:val="32"/>
          <w:szCs w:val="32"/>
          <w:shd w:val="clear" w:color="auto" w:fill="FFFFFF"/>
          <w:lang w:val="zh-CN"/>
        </w:rPr>
        <w:t>1.</w:t>
      </w:r>
      <w:r w:rsidR="00C00CA4" w:rsidRPr="00C00CA4">
        <w:rPr>
          <w:rFonts w:ascii="仿宋_GB2312" w:eastAsia="仿宋_GB2312" w:hint="eastAsia"/>
          <w:color w:val="000000"/>
          <w:kern w:val="0"/>
          <w:sz w:val="32"/>
          <w:szCs w:val="32"/>
          <w:shd w:val="clear" w:color="auto" w:fill="FFFFFF"/>
          <w:lang w:val="zh-CN"/>
        </w:rPr>
        <w:t>部门财政资金收入情况。</w:t>
      </w:r>
    </w:p>
    <w:p w:rsidR="00C00CA4" w:rsidRPr="00C00CA4" w:rsidRDefault="00C00CA4" w:rsidP="00C00CA4">
      <w:pPr>
        <w:widowControl/>
        <w:adjustRightInd w:val="0"/>
        <w:snapToGrid w:val="0"/>
        <w:spacing w:line="600" w:lineRule="exact"/>
        <w:ind w:firstLineChars="200" w:firstLine="640"/>
        <w:contextualSpacing/>
        <w:jc w:val="left"/>
        <w:rPr>
          <w:rFonts w:ascii="仿宋_GB2312" w:eastAsia="仿宋_GB2312" w:hAnsi="仿宋_GB2312" w:cs="仿宋_GB2312"/>
          <w:color w:val="000000"/>
          <w:kern w:val="0"/>
          <w:sz w:val="32"/>
          <w:szCs w:val="32"/>
          <w:shd w:val="clear" w:color="auto" w:fill="FFFFFF"/>
        </w:rPr>
      </w:pPr>
      <w:r w:rsidRPr="00C00CA4">
        <w:rPr>
          <w:rFonts w:ascii="仿宋_GB2312" w:eastAsia="仿宋_GB2312" w:hAnsi="仿宋_GB2312" w:cs="仿宋_GB2312" w:hint="eastAsia"/>
          <w:color w:val="000000"/>
          <w:kern w:val="0"/>
          <w:sz w:val="32"/>
          <w:szCs w:val="32"/>
          <w:shd w:val="clear" w:color="auto" w:fill="FFFFFF"/>
          <w:lang w:val="zh-CN"/>
        </w:rPr>
        <w:t>攀枝花市林业局</w:t>
      </w:r>
      <w:r w:rsidRPr="00C00CA4">
        <w:rPr>
          <w:rFonts w:ascii="仿宋_GB2312" w:eastAsia="仿宋_GB2312" w:hAnsi="仿宋_GB2312" w:cs="仿宋_GB2312" w:hint="eastAsia"/>
          <w:color w:val="000000"/>
          <w:kern w:val="0"/>
          <w:sz w:val="32"/>
          <w:szCs w:val="32"/>
          <w:shd w:val="clear" w:color="auto" w:fill="FFFFFF"/>
        </w:rPr>
        <w:t>2022年</w:t>
      </w:r>
      <w:r w:rsidRPr="00C00CA4">
        <w:rPr>
          <w:rFonts w:ascii="仿宋_GB2312" w:eastAsia="仿宋_GB2312" w:hAnsi="仿宋_GB2312" w:cs="仿宋_GB2312" w:hint="eastAsia"/>
          <w:sz w:val="32"/>
          <w:szCs w:val="32"/>
          <w:lang w:val="zh-CN"/>
        </w:rPr>
        <w:t>财政预算拨款</w:t>
      </w:r>
      <w:r w:rsidRPr="00C00CA4">
        <w:rPr>
          <w:rFonts w:ascii="仿宋_GB2312" w:eastAsia="仿宋_GB2312" w:hAnsi="仿宋_GB2312" w:cs="仿宋_GB2312" w:hint="eastAsia"/>
          <w:color w:val="000000"/>
          <w:kern w:val="0"/>
          <w:sz w:val="32"/>
          <w:szCs w:val="32"/>
          <w:shd w:val="clear" w:color="auto" w:fill="FFFFFF"/>
        </w:rPr>
        <w:t>收入合计19021042.16元，其中基本支出下达12361821.59元，项目支出下达6659220.57元。2021年结转结余8114202.35元。</w:t>
      </w:r>
    </w:p>
    <w:p w:rsidR="00C00CA4" w:rsidRPr="00C00CA4" w:rsidRDefault="00975842" w:rsidP="00975842">
      <w:pPr>
        <w:widowControl/>
        <w:adjustRightInd w:val="0"/>
        <w:snapToGrid w:val="0"/>
        <w:spacing w:line="600" w:lineRule="exact"/>
        <w:ind w:firstLineChars="200" w:firstLine="640"/>
        <w:contextualSpacing/>
        <w:jc w:val="left"/>
        <w:rPr>
          <w:rFonts w:ascii="仿宋_GB2312" w:eastAsia="仿宋_GB2312"/>
          <w:color w:val="000000"/>
          <w:kern w:val="0"/>
          <w:sz w:val="32"/>
          <w:szCs w:val="32"/>
          <w:shd w:val="clear" w:color="auto" w:fill="FFFFFF"/>
          <w:lang w:val="zh-CN"/>
        </w:rPr>
      </w:pPr>
      <w:r>
        <w:rPr>
          <w:rFonts w:ascii="仿宋_GB2312" w:eastAsia="仿宋_GB2312" w:hint="eastAsia"/>
          <w:color w:val="000000"/>
          <w:kern w:val="0"/>
          <w:sz w:val="32"/>
          <w:szCs w:val="32"/>
          <w:shd w:val="clear" w:color="auto" w:fill="FFFFFF"/>
          <w:lang w:val="zh-CN"/>
        </w:rPr>
        <w:t>2.</w:t>
      </w:r>
      <w:r w:rsidR="00C00CA4" w:rsidRPr="00C00CA4">
        <w:rPr>
          <w:rFonts w:ascii="仿宋_GB2312" w:eastAsia="仿宋_GB2312" w:hint="eastAsia"/>
          <w:color w:val="000000"/>
          <w:kern w:val="0"/>
          <w:sz w:val="32"/>
          <w:szCs w:val="32"/>
          <w:shd w:val="clear" w:color="auto" w:fill="FFFFFF"/>
          <w:lang w:val="zh-CN"/>
        </w:rPr>
        <w:t>部门财政资金支出情况。</w:t>
      </w:r>
    </w:p>
    <w:p w:rsidR="00C00CA4" w:rsidRPr="00C00CA4" w:rsidRDefault="00C00CA4" w:rsidP="00C00CA4">
      <w:pPr>
        <w:widowControl/>
        <w:adjustRightInd w:val="0"/>
        <w:snapToGrid w:val="0"/>
        <w:spacing w:line="600" w:lineRule="exact"/>
        <w:ind w:firstLineChars="200" w:firstLine="640"/>
        <w:contextualSpacing/>
        <w:jc w:val="left"/>
        <w:rPr>
          <w:rFonts w:ascii="仿宋_GB2312" w:eastAsia="仿宋_GB2312" w:hAnsi="仿宋_GB2312" w:cs="仿宋_GB2312"/>
          <w:color w:val="000000"/>
          <w:kern w:val="0"/>
          <w:sz w:val="32"/>
          <w:szCs w:val="32"/>
          <w:shd w:val="clear" w:color="auto" w:fill="FFFFFF"/>
        </w:rPr>
      </w:pPr>
      <w:r w:rsidRPr="00C00CA4">
        <w:rPr>
          <w:rFonts w:ascii="仿宋_GB2312" w:eastAsia="仿宋_GB2312" w:hAnsi="仿宋_GB2312" w:cs="仿宋_GB2312" w:hint="eastAsia"/>
          <w:color w:val="000000"/>
          <w:kern w:val="0"/>
          <w:sz w:val="32"/>
          <w:szCs w:val="32"/>
          <w:shd w:val="clear" w:color="auto" w:fill="FFFFFF"/>
        </w:rPr>
        <w:t>基本支出12424688.08元，主要用于行政运行、事业运行、组织事物支出、行政事业单位离退休费、机关事业养老保险、住房公积金、死亡抚恤等。</w:t>
      </w:r>
    </w:p>
    <w:p w:rsidR="00C00CA4" w:rsidRPr="00C00CA4" w:rsidRDefault="00C00CA4" w:rsidP="00C00CA4">
      <w:pPr>
        <w:widowControl/>
        <w:adjustRightInd w:val="0"/>
        <w:snapToGrid w:val="0"/>
        <w:spacing w:line="600" w:lineRule="exact"/>
        <w:ind w:firstLineChars="200" w:firstLine="640"/>
        <w:contextualSpacing/>
        <w:jc w:val="left"/>
        <w:rPr>
          <w:rFonts w:ascii="仿宋_GB2312" w:eastAsia="仿宋_GB2312" w:hAnsi="仿宋_GB2312" w:cs="仿宋_GB2312"/>
          <w:color w:val="000000"/>
          <w:kern w:val="0"/>
          <w:sz w:val="32"/>
          <w:szCs w:val="32"/>
          <w:shd w:val="clear" w:color="auto" w:fill="FFFFFF"/>
        </w:rPr>
      </w:pPr>
      <w:r w:rsidRPr="00C00CA4">
        <w:rPr>
          <w:rFonts w:ascii="仿宋_GB2312" w:eastAsia="仿宋_GB2312" w:hAnsi="仿宋_GB2312" w:cs="仿宋_GB2312" w:hint="eastAsia"/>
          <w:color w:val="000000"/>
          <w:kern w:val="0"/>
          <w:sz w:val="32"/>
          <w:szCs w:val="32"/>
          <w:shd w:val="clear" w:color="auto" w:fill="FFFFFF"/>
        </w:rPr>
        <w:t>项目支出6659220.57元，森林草原防灭火工作经费（林业防灾减灾）、（其他林业和草原支出）1997600元，已支出1997600元，执行进度100%。</w:t>
      </w:r>
    </w:p>
    <w:p w:rsidR="00C00CA4" w:rsidRPr="00C00CA4" w:rsidRDefault="00C00CA4" w:rsidP="00C00CA4">
      <w:pPr>
        <w:widowControl/>
        <w:adjustRightInd w:val="0"/>
        <w:snapToGrid w:val="0"/>
        <w:spacing w:line="600" w:lineRule="exact"/>
        <w:ind w:firstLineChars="200" w:firstLine="640"/>
        <w:contextualSpacing/>
        <w:jc w:val="left"/>
        <w:rPr>
          <w:rFonts w:ascii="仿宋_GB2312" w:eastAsia="仿宋_GB2312" w:hAnsi="仿宋_GB2312" w:cs="仿宋_GB2312"/>
          <w:color w:val="000000"/>
          <w:kern w:val="0"/>
          <w:sz w:val="32"/>
          <w:szCs w:val="32"/>
          <w:shd w:val="clear" w:color="auto" w:fill="FFFFFF"/>
        </w:rPr>
      </w:pPr>
      <w:r w:rsidRPr="00C00CA4">
        <w:rPr>
          <w:rFonts w:ascii="仿宋_GB2312" w:eastAsia="仿宋_GB2312" w:hAnsi="仿宋_GB2312" w:cs="仿宋_GB2312" w:hint="eastAsia"/>
          <w:color w:val="000000"/>
          <w:kern w:val="0"/>
          <w:sz w:val="32"/>
          <w:szCs w:val="32"/>
          <w:shd w:val="clear" w:color="auto" w:fill="FFFFFF"/>
        </w:rPr>
        <w:t>保安营森林管护用房及防火设施建设和森林草原防灭火专项经费334450元，已支出334450元，执行进度100%。</w:t>
      </w:r>
    </w:p>
    <w:p w:rsidR="00C00CA4" w:rsidRPr="00C00CA4" w:rsidRDefault="00C00CA4" w:rsidP="00C00CA4">
      <w:pPr>
        <w:widowControl/>
        <w:adjustRightInd w:val="0"/>
        <w:snapToGrid w:val="0"/>
        <w:spacing w:line="600" w:lineRule="exact"/>
        <w:ind w:firstLineChars="200" w:firstLine="640"/>
        <w:contextualSpacing/>
        <w:jc w:val="left"/>
        <w:rPr>
          <w:rFonts w:ascii="仿宋_GB2312" w:eastAsia="仿宋_GB2312" w:hAnsi="仿宋_GB2312" w:cs="仿宋_GB2312"/>
          <w:color w:val="000000"/>
          <w:kern w:val="0"/>
          <w:sz w:val="32"/>
          <w:szCs w:val="32"/>
          <w:shd w:val="clear" w:color="auto" w:fill="FFFFFF"/>
        </w:rPr>
      </w:pPr>
      <w:r w:rsidRPr="00C00CA4">
        <w:rPr>
          <w:rFonts w:ascii="仿宋_GB2312" w:eastAsia="仿宋_GB2312" w:hAnsi="仿宋_GB2312" w:cs="仿宋_GB2312" w:hint="eastAsia"/>
          <w:color w:val="000000"/>
          <w:kern w:val="0"/>
          <w:sz w:val="32"/>
          <w:szCs w:val="32"/>
          <w:shd w:val="clear" w:color="auto" w:fill="FFFFFF"/>
        </w:rPr>
        <w:t>2022年关工委经费5000元，已支出3600元，执行进度72%。</w:t>
      </w:r>
    </w:p>
    <w:p w:rsidR="00C00CA4" w:rsidRPr="00C00CA4" w:rsidRDefault="00C00CA4" w:rsidP="00C00CA4">
      <w:pPr>
        <w:widowControl/>
        <w:adjustRightInd w:val="0"/>
        <w:snapToGrid w:val="0"/>
        <w:spacing w:line="600" w:lineRule="exact"/>
        <w:ind w:firstLineChars="200" w:firstLine="640"/>
        <w:contextualSpacing/>
        <w:jc w:val="left"/>
        <w:rPr>
          <w:rFonts w:ascii="仿宋_GB2312" w:eastAsia="仿宋_GB2312" w:hAnsi="仿宋_GB2312" w:cs="仿宋_GB2312"/>
          <w:color w:val="000000"/>
          <w:kern w:val="0"/>
          <w:sz w:val="32"/>
          <w:szCs w:val="32"/>
          <w:shd w:val="clear" w:color="auto" w:fill="FFFFFF"/>
        </w:rPr>
      </w:pPr>
      <w:r w:rsidRPr="00C00CA4">
        <w:rPr>
          <w:rFonts w:ascii="仿宋_GB2312" w:eastAsia="仿宋_GB2312" w:hAnsi="仿宋_GB2312" w:cs="仿宋_GB2312" w:hint="eastAsia"/>
          <w:color w:val="000000"/>
          <w:kern w:val="0"/>
          <w:sz w:val="32"/>
          <w:szCs w:val="32"/>
          <w:shd w:val="clear" w:color="auto" w:fill="FFFFFF"/>
        </w:rPr>
        <w:t>非税征管成本49600元，已支出9921.48元，执行进度20%。</w:t>
      </w:r>
    </w:p>
    <w:p w:rsidR="00C00CA4" w:rsidRPr="00C00CA4" w:rsidRDefault="00C00CA4" w:rsidP="00C00CA4">
      <w:pPr>
        <w:widowControl/>
        <w:adjustRightInd w:val="0"/>
        <w:snapToGrid w:val="0"/>
        <w:spacing w:line="600" w:lineRule="exact"/>
        <w:ind w:firstLineChars="200" w:firstLine="640"/>
        <w:contextualSpacing/>
        <w:jc w:val="left"/>
        <w:rPr>
          <w:rFonts w:ascii="仿宋_GB2312" w:eastAsia="仿宋_GB2312" w:hAnsi="仿宋_GB2312" w:cs="仿宋_GB2312"/>
          <w:color w:val="000000"/>
          <w:kern w:val="0"/>
          <w:sz w:val="32"/>
          <w:szCs w:val="32"/>
          <w:shd w:val="clear" w:color="auto" w:fill="FFFFFF"/>
        </w:rPr>
      </w:pPr>
      <w:r w:rsidRPr="00C00CA4">
        <w:rPr>
          <w:rFonts w:ascii="仿宋_GB2312" w:eastAsia="仿宋_GB2312" w:hAnsi="仿宋_GB2312" w:cs="仿宋_GB2312" w:hint="eastAsia"/>
          <w:color w:val="000000"/>
          <w:kern w:val="0"/>
          <w:sz w:val="32"/>
          <w:szCs w:val="32"/>
          <w:shd w:val="clear" w:color="auto" w:fill="FFFFFF"/>
        </w:rPr>
        <w:t>向上争取资金工作经费57352.54元，已支出44057元，执行进度76.82%。</w:t>
      </w:r>
    </w:p>
    <w:p w:rsidR="00C00CA4" w:rsidRDefault="00C00CA4" w:rsidP="00C00CA4">
      <w:pPr>
        <w:widowControl/>
        <w:adjustRightInd w:val="0"/>
        <w:snapToGrid w:val="0"/>
        <w:spacing w:line="600" w:lineRule="exact"/>
        <w:ind w:firstLineChars="200" w:firstLine="640"/>
        <w:contextualSpacing/>
        <w:jc w:val="left"/>
        <w:rPr>
          <w:rFonts w:ascii="仿宋_GB2312" w:eastAsia="仿宋_GB2312" w:hAnsi="仿宋_GB2312" w:cs="仿宋_GB2312"/>
          <w:color w:val="000000"/>
          <w:kern w:val="0"/>
          <w:sz w:val="32"/>
          <w:szCs w:val="32"/>
          <w:shd w:val="clear" w:color="auto" w:fill="FFFFFF"/>
        </w:rPr>
      </w:pPr>
      <w:r w:rsidRPr="00C00CA4">
        <w:rPr>
          <w:rFonts w:ascii="仿宋_GB2312" w:eastAsia="仿宋_GB2312" w:hAnsi="仿宋_GB2312" w:cs="仿宋_GB2312" w:hint="eastAsia"/>
          <w:color w:val="000000"/>
          <w:kern w:val="0"/>
          <w:sz w:val="32"/>
          <w:szCs w:val="32"/>
          <w:shd w:val="clear" w:color="auto" w:fill="FFFFFF"/>
        </w:rPr>
        <w:t>生态功能区转移支付资金13860000元，已支出4269592元，执行进度30.81%。</w:t>
      </w:r>
    </w:p>
    <w:p w:rsidR="00C00CA4" w:rsidRDefault="00975842" w:rsidP="00C00CA4">
      <w:pPr>
        <w:pStyle w:val="a0"/>
        <w:spacing w:before="93"/>
        <w:ind w:firstLineChars="200" w:firstLine="640"/>
        <w:rPr>
          <w:color w:val="000000"/>
          <w:sz w:val="32"/>
          <w:szCs w:val="32"/>
          <w:shd w:val="clear" w:color="auto" w:fill="FFFFFF"/>
          <w:lang w:val="zh-CN"/>
        </w:rPr>
      </w:pPr>
      <w:r>
        <w:rPr>
          <w:rFonts w:hint="eastAsia"/>
          <w:color w:val="000000"/>
          <w:sz w:val="32"/>
          <w:szCs w:val="32"/>
          <w:shd w:val="clear" w:color="auto" w:fill="FFFFFF"/>
          <w:lang w:val="zh-CN"/>
        </w:rPr>
        <w:t>3.</w:t>
      </w:r>
      <w:r w:rsidR="00C00CA4" w:rsidRPr="00C00CA4">
        <w:rPr>
          <w:rFonts w:hint="eastAsia"/>
          <w:color w:val="000000"/>
          <w:sz w:val="32"/>
          <w:szCs w:val="32"/>
          <w:shd w:val="clear" w:color="auto" w:fill="FFFFFF"/>
          <w:lang w:val="zh-CN"/>
        </w:rPr>
        <w:t>部门财政资金</w:t>
      </w:r>
      <w:r w:rsidR="00C00CA4">
        <w:rPr>
          <w:rFonts w:hint="eastAsia"/>
          <w:color w:val="000000"/>
          <w:sz w:val="32"/>
          <w:szCs w:val="32"/>
          <w:shd w:val="clear" w:color="auto" w:fill="FFFFFF"/>
          <w:lang w:val="zh-CN"/>
        </w:rPr>
        <w:t>结转结余</w:t>
      </w:r>
      <w:r w:rsidR="00C00CA4" w:rsidRPr="00C00CA4">
        <w:rPr>
          <w:rFonts w:hint="eastAsia"/>
          <w:color w:val="000000"/>
          <w:sz w:val="32"/>
          <w:szCs w:val="32"/>
          <w:shd w:val="clear" w:color="auto" w:fill="FFFFFF"/>
          <w:lang w:val="zh-CN"/>
        </w:rPr>
        <w:t>情况。</w:t>
      </w:r>
    </w:p>
    <w:p w:rsidR="00C00CA4" w:rsidRPr="00C00CA4" w:rsidRDefault="00C00CA4" w:rsidP="00C00CA4">
      <w:pPr>
        <w:pStyle w:val="a0"/>
        <w:spacing w:before="93"/>
        <w:ind w:firstLineChars="200" w:firstLine="640"/>
      </w:pPr>
      <w:r>
        <w:rPr>
          <w:rFonts w:hint="eastAsia"/>
          <w:color w:val="000000"/>
          <w:sz w:val="32"/>
          <w:szCs w:val="32"/>
          <w:shd w:val="clear" w:color="auto" w:fill="FFFFFF"/>
          <w:lang w:val="zh-CN"/>
        </w:rPr>
        <w:lastRenderedPageBreak/>
        <w:t>当年财政拨款收入结转结余1389.26万元。</w:t>
      </w:r>
    </w:p>
    <w:p w:rsidR="00C00CA4" w:rsidRPr="00C00CA4" w:rsidRDefault="00C00CA4" w:rsidP="00C00CA4">
      <w:pPr>
        <w:pStyle w:val="a0"/>
        <w:spacing w:before="93"/>
      </w:pPr>
    </w:p>
    <w:p w:rsidR="009E4DB6" w:rsidRDefault="00EF39C0">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三、部门整体绩效分析（根据适用指标体系进行调整，涉及到有专项资金预算项目的部门，专项资金预算项目自评报告作为本报告附件一并公开）</w:t>
      </w:r>
    </w:p>
    <w:p w:rsidR="009E4DB6" w:rsidRDefault="00EF39C0">
      <w:pPr>
        <w:widowControl/>
        <w:adjustRightInd w:val="0"/>
        <w:snapToGrid w:val="0"/>
        <w:spacing w:line="560" w:lineRule="exact"/>
        <w:ind w:firstLineChars="200" w:firstLine="643"/>
        <w:contextualSpacing/>
        <w:jc w:val="left"/>
        <w:rPr>
          <w:rFonts w:ascii="仿宋_GB2312" w:eastAsia="仿宋_GB2312" w:hAnsi="仿宋_GB2312" w:cs="仿宋_GB2312"/>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（一）部门预算项目绩效分析。</w:t>
      </w:r>
    </w:p>
    <w:p w:rsidR="009E4DB6" w:rsidRDefault="00EF39C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1.人员类项目绩效分析</w:t>
      </w:r>
    </w:p>
    <w:p w:rsidR="00C9483A" w:rsidRPr="00C9483A" w:rsidRDefault="00C9483A" w:rsidP="00C9483A">
      <w:pPr>
        <w:spacing w:line="600" w:lineRule="exact"/>
        <w:ind w:firstLine="642"/>
        <w:jc w:val="left"/>
        <w:rPr>
          <w:rFonts w:ascii="仿宋_GB2312" w:eastAsia="仿宋_GB2312" w:hAnsi="仿宋_GB2312" w:cs="仿宋_GB2312"/>
          <w:szCs w:val="32"/>
        </w:rPr>
      </w:pPr>
      <w:r w:rsidRPr="00C9483A">
        <w:rPr>
          <w:rFonts w:ascii="仿宋_GB2312" w:eastAsia="仿宋_GB2312" w:hAnsi="仿宋_GB2312" w:cs="仿宋_GB2312" w:hint="eastAsia"/>
          <w:sz w:val="32"/>
          <w:szCs w:val="32"/>
        </w:rPr>
        <w:t>（1）人员类经费预算数：</w:t>
      </w:r>
      <w:r w:rsidRPr="00C9483A">
        <w:rPr>
          <w:rFonts w:ascii="仿宋_GB2312" w:eastAsia="仿宋_GB2312" w:hAnsi="仿宋_GB2312" w:cs="仿宋_GB2312" w:hint="eastAsia"/>
          <w:bCs/>
          <w:sz w:val="32"/>
          <w:szCs w:val="32"/>
        </w:rPr>
        <w:t>11312053.7元</w:t>
      </w:r>
    </w:p>
    <w:p w:rsidR="00C9483A" w:rsidRPr="00C9483A" w:rsidRDefault="00C9483A" w:rsidP="00C9483A">
      <w:pPr>
        <w:spacing w:line="600" w:lineRule="exact"/>
        <w:ind w:firstLine="642"/>
        <w:jc w:val="left"/>
        <w:rPr>
          <w:rFonts w:ascii="仿宋_GB2312" w:eastAsia="仿宋_GB2312" w:hAnsi="仿宋_GB2312" w:cs="仿宋_GB2312"/>
          <w:szCs w:val="32"/>
        </w:rPr>
      </w:pPr>
      <w:r w:rsidRPr="00C9483A">
        <w:rPr>
          <w:rFonts w:ascii="仿宋_GB2312" w:eastAsia="仿宋_GB2312" w:hAnsi="仿宋_GB2312" w:cs="仿宋_GB2312" w:hint="eastAsia"/>
          <w:sz w:val="32"/>
          <w:szCs w:val="32"/>
        </w:rPr>
        <w:t>（2）公用经费预算数：</w:t>
      </w:r>
      <w:r w:rsidRPr="00C9483A">
        <w:rPr>
          <w:rFonts w:ascii="仿宋_GB2312" w:eastAsia="仿宋_GB2312" w:hAnsi="仿宋_GB2312" w:cs="仿宋_GB2312" w:hint="eastAsia"/>
          <w:bCs/>
          <w:sz w:val="32"/>
          <w:szCs w:val="32"/>
        </w:rPr>
        <w:t>1049767.89元</w:t>
      </w:r>
    </w:p>
    <w:p w:rsidR="00C9483A" w:rsidRPr="00C9483A" w:rsidRDefault="00C9483A" w:rsidP="00C9483A">
      <w:pPr>
        <w:spacing w:line="600" w:lineRule="exact"/>
        <w:ind w:left="642"/>
        <w:jc w:val="left"/>
        <w:rPr>
          <w:rFonts w:ascii="仿宋_GB2312" w:eastAsia="仿宋_GB2312" w:hAnsi="仿宋_GB2312" w:cs="仿宋_GB2312"/>
          <w:szCs w:val="32"/>
        </w:rPr>
      </w:pPr>
      <w:r>
        <w:rPr>
          <w:rFonts w:ascii="仿宋_GB2312" w:eastAsia="仿宋_GB2312" w:hAnsi="仿宋_GB2312" w:cs="仿宋_GB2312" w:hint="eastAsia"/>
          <w:sz w:val="32"/>
          <w:szCs w:val="32"/>
        </w:rPr>
        <w:t>（3）</w:t>
      </w:r>
      <w:r w:rsidRPr="00C9483A">
        <w:rPr>
          <w:rFonts w:ascii="仿宋_GB2312" w:eastAsia="仿宋_GB2312" w:hAnsi="仿宋_GB2312" w:cs="仿宋_GB2312" w:hint="eastAsia"/>
          <w:sz w:val="32"/>
          <w:szCs w:val="32"/>
        </w:rPr>
        <w:t>目标实现情况</w:t>
      </w:r>
    </w:p>
    <w:p w:rsidR="00C9483A" w:rsidRPr="00C9483A" w:rsidRDefault="00C9483A" w:rsidP="00C9483A">
      <w:pPr>
        <w:spacing w:line="600" w:lineRule="exact"/>
        <w:ind w:firstLine="642"/>
        <w:jc w:val="left"/>
        <w:rPr>
          <w:rFonts w:ascii="仿宋_GB2312" w:eastAsia="仿宋_GB2312" w:hAnsi="仿宋_GB2312" w:cs="仿宋_GB2312"/>
          <w:bCs/>
          <w:szCs w:val="32"/>
        </w:rPr>
      </w:pPr>
      <w:r w:rsidRPr="00C9483A">
        <w:rPr>
          <w:rFonts w:ascii="仿宋_GB2312" w:eastAsia="仿宋_GB2312" w:hAnsi="仿宋_GB2312" w:cs="仿宋_GB2312" w:hint="eastAsia"/>
          <w:bCs/>
          <w:sz w:val="32"/>
          <w:szCs w:val="32"/>
        </w:rPr>
        <w:t>人员经费支出11374920.19元，公用经费支出1049767.89元。</w:t>
      </w:r>
    </w:p>
    <w:p w:rsidR="009E4DB6" w:rsidRDefault="00C9483A">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w:t>
      </w:r>
      <w:r w:rsidR="00EF39C0">
        <w:rPr>
          <w:rFonts w:ascii="仿宋_GB2312" w:eastAsia="仿宋_GB2312" w:hAnsi="仿宋_GB2312" w:cs="仿宋_GB2312" w:hint="eastAsia"/>
          <w:kern w:val="0"/>
          <w:sz w:val="32"/>
          <w:szCs w:val="32"/>
          <w:shd w:val="clear" w:color="auto" w:fill="FFFFFF"/>
        </w:rPr>
        <w:t>.特定目标类项目绩效分析</w:t>
      </w:r>
    </w:p>
    <w:p w:rsidR="00C9483A" w:rsidRPr="00C9483A" w:rsidRDefault="00C9483A" w:rsidP="00C9483A">
      <w:pPr>
        <w:adjustRightInd w:val="0"/>
        <w:snapToGrid w:val="0"/>
        <w:spacing w:line="600" w:lineRule="exact"/>
        <w:ind w:firstLine="720"/>
        <w:rPr>
          <w:rFonts w:ascii="仿宋_GB2312" w:eastAsia="仿宋_GB2312"/>
          <w:b/>
          <w:sz w:val="32"/>
          <w:szCs w:val="32"/>
          <w:lang w:val="zh-CN"/>
        </w:rPr>
      </w:pPr>
      <w:r w:rsidRPr="00C9483A">
        <w:rPr>
          <w:rFonts w:ascii="仿宋_GB2312" w:eastAsia="仿宋_GB2312" w:hint="eastAsia"/>
          <w:b/>
          <w:sz w:val="32"/>
          <w:szCs w:val="32"/>
          <w:lang w:val="zh-CN"/>
        </w:rPr>
        <w:t>（</w:t>
      </w:r>
      <w:r w:rsidR="00975842">
        <w:rPr>
          <w:rFonts w:ascii="仿宋_GB2312" w:eastAsia="仿宋_GB2312" w:hint="eastAsia"/>
          <w:b/>
          <w:sz w:val="32"/>
          <w:szCs w:val="32"/>
          <w:lang w:val="zh-CN"/>
        </w:rPr>
        <w:t>1</w:t>
      </w:r>
      <w:r w:rsidRPr="00C9483A">
        <w:rPr>
          <w:rFonts w:ascii="仿宋_GB2312" w:eastAsia="仿宋_GB2312" w:hint="eastAsia"/>
          <w:b/>
          <w:sz w:val="32"/>
          <w:szCs w:val="32"/>
          <w:lang w:val="zh-CN"/>
        </w:rPr>
        <w:t>）项目完成情况。</w:t>
      </w:r>
    </w:p>
    <w:p w:rsidR="00C9483A" w:rsidRPr="00C9483A" w:rsidRDefault="00C9483A" w:rsidP="00C9483A">
      <w:pPr>
        <w:adjustRightInd w:val="0"/>
        <w:snapToGrid w:val="0"/>
        <w:spacing w:line="600" w:lineRule="exact"/>
        <w:ind w:firstLine="720"/>
        <w:rPr>
          <w:rFonts w:ascii="仿宋_GB2312" w:eastAsia="仿宋_GB2312"/>
          <w:sz w:val="32"/>
          <w:szCs w:val="32"/>
          <w:lang w:val="zh-CN"/>
        </w:rPr>
      </w:pPr>
      <w:r w:rsidRPr="00C9483A">
        <w:rPr>
          <w:rFonts w:ascii="仿宋_GB2312" w:eastAsia="仿宋_GB2312" w:hint="eastAsia"/>
          <w:sz w:val="32"/>
          <w:szCs w:val="32"/>
          <w:lang w:val="zh-CN"/>
        </w:rPr>
        <w:t>特殊重点森林火灾防范区森林防火基础设施建设和设施运行维护、森林防灭火应急抢险、保安营机场路沿线和干坝塘生态修复区森林养护、</w:t>
      </w:r>
      <w:r w:rsidRPr="00C9483A">
        <w:rPr>
          <w:rFonts w:ascii="仿宋_GB2312" w:eastAsia="仿宋_GB2312" w:hint="eastAsia"/>
          <w:kern w:val="0"/>
          <w:sz w:val="32"/>
          <w:szCs w:val="32"/>
        </w:rPr>
        <w:t>赴各县（区）、乡（镇）、村（社区）开展蹲点督导，召开防灭火工作会议，开展防火宣传、培训，接受上级防灭火工作检查等，</w:t>
      </w:r>
      <w:r w:rsidRPr="00C9483A">
        <w:rPr>
          <w:rFonts w:ascii="仿宋_GB2312" w:eastAsia="仿宋_GB2312" w:hint="eastAsia"/>
          <w:sz w:val="32"/>
          <w:szCs w:val="32"/>
          <w:lang w:val="zh-CN"/>
        </w:rPr>
        <w:t>资金使用</w:t>
      </w:r>
      <w:r w:rsidRPr="00C9483A">
        <w:rPr>
          <w:rFonts w:ascii="仿宋_GB2312" w:eastAsia="仿宋_GB2312" w:hint="eastAsia"/>
          <w:sz w:val="32"/>
          <w:szCs w:val="32"/>
        </w:rPr>
        <w:t>199.76</w:t>
      </w:r>
      <w:r w:rsidRPr="00C9483A">
        <w:rPr>
          <w:rFonts w:ascii="仿宋_GB2312" w:eastAsia="仿宋_GB2312" w:hint="eastAsia"/>
          <w:sz w:val="32"/>
          <w:szCs w:val="32"/>
          <w:lang w:val="zh-CN"/>
        </w:rPr>
        <w:t>万元。</w:t>
      </w:r>
    </w:p>
    <w:p w:rsidR="00C9483A" w:rsidRPr="00C9483A" w:rsidRDefault="00C9483A" w:rsidP="00C9483A">
      <w:pPr>
        <w:spacing w:line="540" w:lineRule="exact"/>
        <w:ind w:firstLine="643"/>
        <w:rPr>
          <w:rFonts w:ascii="仿宋_GB2312" w:eastAsia="仿宋_GB2312" w:hAnsi="仿宋_GB2312" w:cs="仿宋_GB2312"/>
          <w:sz w:val="32"/>
          <w:szCs w:val="32"/>
        </w:rPr>
      </w:pPr>
      <w:r w:rsidRPr="00C9483A">
        <w:rPr>
          <w:rFonts w:ascii="仿宋_GB2312" w:eastAsia="仿宋_GB2312" w:hAnsi="仿宋_GB2312" w:cs="仿宋_GB2312" w:hint="eastAsia"/>
          <w:bCs/>
          <w:sz w:val="32"/>
          <w:szCs w:val="32"/>
        </w:rPr>
        <w:t>通过加强市县防灭火物资储备，提高了应对处置森林火灾的能力，避免了重特大森林火灾和人员伤亡，提高了市民森林防火意识，提高了防火队伍扑救效率；2022年12月前，各蹲点工作组在防火重点时段，分片下沉蹲点开展森林草原</w:t>
      </w:r>
      <w:r w:rsidRPr="00C9483A">
        <w:rPr>
          <w:rFonts w:ascii="仿宋_GB2312" w:eastAsia="仿宋_GB2312" w:hAnsi="仿宋_GB2312" w:cs="仿宋_GB2312" w:hint="eastAsia"/>
          <w:bCs/>
          <w:sz w:val="32"/>
          <w:szCs w:val="32"/>
        </w:rPr>
        <w:lastRenderedPageBreak/>
        <w:t>防火工作，加强对森林草原防灭火工作的检查、指导、监督。2021年12月前，召开防灭火工作会议；开展防火宣传、培训；接受上级防灭火工作检查等。项目资金使用严格按照年初时效安排，截止2021年12月31日，已完成目标工作。</w:t>
      </w:r>
    </w:p>
    <w:p w:rsidR="00C9483A" w:rsidRPr="00C9483A" w:rsidRDefault="00C9483A" w:rsidP="00C9483A">
      <w:pPr>
        <w:adjustRightInd w:val="0"/>
        <w:snapToGrid w:val="0"/>
        <w:spacing w:line="600" w:lineRule="exact"/>
        <w:ind w:firstLine="720"/>
        <w:rPr>
          <w:rFonts w:ascii="仿宋_GB2312" w:eastAsia="仿宋_GB2312"/>
          <w:b/>
          <w:sz w:val="32"/>
          <w:szCs w:val="32"/>
          <w:lang w:val="zh-CN"/>
        </w:rPr>
      </w:pPr>
      <w:r w:rsidRPr="00C9483A">
        <w:rPr>
          <w:rFonts w:ascii="仿宋_GB2312" w:eastAsia="仿宋_GB2312" w:hint="eastAsia"/>
          <w:b/>
          <w:sz w:val="32"/>
          <w:szCs w:val="32"/>
          <w:lang w:val="zh-CN"/>
        </w:rPr>
        <w:t>（二）项目效益情况。</w:t>
      </w:r>
    </w:p>
    <w:p w:rsidR="00C9483A" w:rsidRPr="00C9483A" w:rsidRDefault="00C9483A" w:rsidP="00C9483A">
      <w:pPr>
        <w:widowControl/>
        <w:adjustRightInd w:val="0"/>
        <w:snapToGrid w:val="0"/>
        <w:spacing w:line="578" w:lineRule="exact"/>
        <w:ind w:firstLineChars="200" w:firstLine="643"/>
        <w:rPr>
          <w:rFonts w:ascii="仿宋_GB2312" w:eastAsia="仿宋_GB2312"/>
          <w:kern w:val="0"/>
          <w:sz w:val="32"/>
          <w:szCs w:val="32"/>
          <w:shd w:val="clear" w:color="auto" w:fill="FFFFFF"/>
        </w:rPr>
      </w:pPr>
      <w:r w:rsidRPr="00C9483A">
        <w:rPr>
          <w:rFonts w:ascii="仿宋_GB2312" w:eastAsia="仿宋_GB2312" w:hint="eastAsia"/>
          <w:b/>
          <w:kern w:val="0"/>
          <w:sz w:val="32"/>
          <w:szCs w:val="32"/>
          <w:shd w:val="clear" w:color="auto" w:fill="FFFFFF"/>
        </w:rPr>
        <w:t>经济效益：</w:t>
      </w:r>
      <w:r w:rsidRPr="00C9483A">
        <w:rPr>
          <w:rFonts w:ascii="仿宋_GB2312" w:eastAsia="仿宋_GB2312" w:hint="eastAsia"/>
          <w:sz w:val="32"/>
          <w:szCs w:val="32"/>
          <w:lang w:val="zh-CN"/>
        </w:rPr>
        <w:t>攀枝花市森林火灾高危区综合治理工程建设项目</w:t>
      </w:r>
      <w:r w:rsidRPr="00C9483A">
        <w:rPr>
          <w:rFonts w:ascii="仿宋_GB2312" w:eastAsia="仿宋_GB2312" w:hint="eastAsia"/>
          <w:kern w:val="0"/>
          <w:sz w:val="32"/>
          <w:szCs w:val="32"/>
          <w:shd w:val="clear" w:color="auto" w:fill="FFFFFF"/>
        </w:rPr>
        <w:t>的建设，不是以赢利为目的，其主要目的在于减少森林资源灾害的损失，保证森林资源的安全。因此，森林防火工作的经济成果，不表现为任何新创造价值，而是由减少灾害的损失来体现。灾害损失主要包括野生动物损失、水资源损失、生态资源损失以及火灾扑救损失等。加上可减少水资源和生态资源等方面的损失所产生的经济效益，可见该工程的经济效益是相当显著的。</w:t>
      </w:r>
    </w:p>
    <w:p w:rsidR="00C9483A" w:rsidRPr="00C9483A" w:rsidRDefault="00C9483A" w:rsidP="00C9483A">
      <w:pPr>
        <w:widowControl/>
        <w:adjustRightInd w:val="0"/>
        <w:snapToGrid w:val="0"/>
        <w:spacing w:line="578" w:lineRule="exact"/>
        <w:ind w:firstLineChars="200" w:firstLine="643"/>
        <w:rPr>
          <w:rFonts w:ascii="仿宋_GB2312" w:eastAsia="仿宋_GB2312"/>
          <w:kern w:val="0"/>
          <w:sz w:val="32"/>
          <w:szCs w:val="32"/>
          <w:shd w:val="clear" w:color="auto" w:fill="FFFFFF"/>
        </w:rPr>
      </w:pPr>
      <w:r w:rsidRPr="00C9483A">
        <w:rPr>
          <w:rFonts w:ascii="仿宋_GB2312" w:eastAsia="仿宋_GB2312" w:hint="eastAsia"/>
          <w:b/>
          <w:kern w:val="0"/>
          <w:sz w:val="32"/>
          <w:szCs w:val="32"/>
          <w:shd w:val="clear" w:color="auto" w:fill="FFFFFF"/>
        </w:rPr>
        <w:t>社会效益：</w:t>
      </w:r>
      <w:r w:rsidRPr="00C9483A">
        <w:rPr>
          <w:rFonts w:ascii="仿宋_GB2312" w:eastAsia="仿宋_GB2312" w:hint="eastAsia"/>
          <w:kern w:val="0"/>
          <w:sz w:val="32"/>
          <w:szCs w:val="32"/>
          <w:shd w:val="clear" w:color="auto" w:fill="FFFFFF"/>
        </w:rPr>
        <w:t>项目实施以后，可以有效地减少攀枝花市的森林火灾发生的频率，保护森林资源，改善生态环境，改善人民的生产、生活条件，推动本地区的二、三产业的健康发展。同时在项目的实施期间，可以为当地的群众增加一部分创收机会，不仅稳定了林区的社会秩序，而且还为今后的林区的发展打下了坚实的基础。</w:t>
      </w:r>
    </w:p>
    <w:p w:rsidR="00C9483A" w:rsidRPr="00C9483A" w:rsidRDefault="00C9483A" w:rsidP="00C9483A">
      <w:pPr>
        <w:widowControl/>
        <w:adjustRightInd w:val="0"/>
        <w:snapToGrid w:val="0"/>
        <w:spacing w:line="578" w:lineRule="exact"/>
        <w:ind w:firstLineChars="200" w:firstLine="643"/>
        <w:rPr>
          <w:rFonts w:ascii="仿宋_GB2312" w:eastAsia="仿宋_GB2312"/>
          <w:kern w:val="0"/>
          <w:sz w:val="32"/>
          <w:szCs w:val="32"/>
          <w:shd w:val="clear" w:color="auto" w:fill="FFFFFF"/>
        </w:rPr>
      </w:pPr>
      <w:r w:rsidRPr="00C9483A">
        <w:rPr>
          <w:rFonts w:ascii="仿宋_GB2312" w:eastAsia="仿宋_GB2312" w:hint="eastAsia"/>
          <w:b/>
          <w:kern w:val="0"/>
          <w:sz w:val="32"/>
          <w:szCs w:val="32"/>
          <w:shd w:val="clear" w:color="auto" w:fill="FFFFFF"/>
        </w:rPr>
        <w:t>生态效益：</w:t>
      </w:r>
      <w:r w:rsidRPr="00C9483A">
        <w:rPr>
          <w:rFonts w:ascii="仿宋_GB2312" w:eastAsia="仿宋_GB2312" w:hint="eastAsia"/>
          <w:kern w:val="0"/>
          <w:sz w:val="32"/>
          <w:szCs w:val="32"/>
          <w:shd w:val="clear" w:color="auto" w:fill="FFFFFF"/>
        </w:rPr>
        <w:t>通过项目的实施不仅可以有效地保护现有的森林资源不受破坏，使整个项目区的生态环境得到保护，而且可以稳定森林面积和质量，充分发挥森林调节气候、涵养水源、保持水土、固碳释氧、美化环境的生态功能，其生态效益非常显著。</w:t>
      </w:r>
    </w:p>
    <w:p w:rsidR="00C9483A" w:rsidRPr="00C9483A" w:rsidRDefault="00C9483A" w:rsidP="00C9483A">
      <w:pPr>
        <w:widowControl/>
        <w:adjustRightInd w:val="0"/>
        <w:snapToGrid w:val="0"/>
        <w:spacing w:line="578" w:lineRule="exact"/>
        <w:ind w:firstLineChars="200" w:firstLine="643"/>
        <w:rPr>
          <w:rFonts w:ascii="仿宋_GB2312" w:eastAsia="仿宋_GB2312"/>
          <w:kern w:val="0"/>
          <w:sz w:val="32"/>
          <w:szCs w:val="32"/>
          <w:shd w:val="clear" w:color="auto" w:fill="FFFFFF"/>
        </w:rPr>
      </w:pPr>
      <w:r w:rsidRPr="00C9483A">
        <w:rPr>
          <w:rFonts w:ascii="仿宋_GB2312" w:eastAsia="仿宋_GB2312" w:hint="eastAsia"/>
          <w:b/>
          <w:kern w:val="0"/>
          <w:sz w:val="32"/>
          <w:szCs w:val="32"/>
          <w:shd w:val="clear" w:color="auto" w:fill="FFFFFF"/>
        </w:rPr>
        <w:lastRenderedPageBreak/>
        <w:t>可持续效益：</w:t>
      </w:r>
      <w:r w:rsidRPr="00C9483A">
        <w:rPr>
          <w:rFonts w:ascii="仿宋_GB2312" w:eastAsia="仿宋_GB2312" w:hint="eastAsia"/>
          <w:kern w:val="0"/>
          <w:sz w:val="32"/>
          <w:szCs w:val="32"/>
          <w:shd w:val="clear" w:color="auto" w:fill="FFFFFF"/>
        </w:rPr>
        <w:t>攀枝花市森林草原防灭火基础建设项目实施以后，将可以大大降低本地区森林火灾发生的频率，有效地保护该地区森林资源和生物多样性，进一步改善项目区人民的生活环境，促进本区域乃至攀西地区林业健康可持续发展。</w:t>
      </w:r>
    </w:p>
    <w:p w:rsidR="00C9483A" w:rsidRPr="00C9483A" w:rsidRDefault="00C9483A" w:rsidP="00C9483A">
      <w:pPr>
        <w:widowControl/>
        <w:adjustRightInd w:val="0"/>
        <w:snapToGrid w:val="0"/>
        <w:spacing w:line="578" w:lineRule="exact"/>
        <w:ind w:firstLineChars="200" w:firstLine="643"/>
        <w:rPr>
          <w:rFonts w:ascii="仿宋_GB2312" w:eastAsia="仿宋_GB2312"/>
          <w:kern w:val="0"/>
          <w:sz w:val="32"/>
          <w:szCs w:val="32"/>
          <w:shd w:val="clear" w:color="auto" w:fill="FFFFFF"/>
        </w:rPr>
      </w:pPr>
      <w:r w:rsidRPr="00C9483A">
        <w:rPr>
          <w:rFonts w:ascii="仿宋_GB2312" w:eastAsia="仿宋_GB2312" w:hint="eastAsia"/>
          <w:b/>
          <w:kern w:val="0"/>
          <w:sz w:val="32"/>
          <w:szCs w:val="32"/>
          <w:shd w:val="clear" w:color="auto" w:fill="FFFFFF"/>
        </w:rPr>
        <w:t>服务对象满意度：</w:t>
      </w:r>
      <w:r w:rsidRPr="00C9483A">
        <w:rPr>
          <w:rFonts w:ascii="仿宋_GB2312" w:eastAsia="仿宋_GB2312" w:hint="eastAsia"/>
          <w:kern w:val="0"/>
          <w:sz w:val="32"/>
          <w:szCs w:val="32"/>
          <w:shd w:val="clear" w:color="auto" w:fill="FFFFFF"/>
        </w:rPr>
        <w:t>≥80%</w:t>
      </w:r>
    </w:p>
    <w:p w:rsidR="009E4DB6" w:rsidRDefault="00EF39C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w:t>
      </w:r>
      <w:r w:rsidR="00975842">
        <w:rPr>
          <w:rFonts w:ascii="楷体_GB2312" w:eastAsia="楷体_GB2312" w:hAnsi="楷体_GB2312" w:cs="楷体_GB2312" w:hint="eastAsia"/>
          <w:b/>
          <w:bCs/>
          <w:kern w:val="0"/>
          <w:sz w:val="32"/>
          <w:szCs w:val="32"/>
          <w:shd w:val="clear" w:color="auto" w:fill="FFFFFF"/>
          <w:lang w:val="zh-CN"/>
        </w:rPr>
        <w:t>2</w:t>
      </w:r>
      <w:r>
        <w:rPr>
          <w:rFonts w:ascii="楷体_GB2312" w:eastAsia="楷体_GB2312" w:hAnsi="楷体_GB2312" w:cs="楷体_GB2312" w:hint="eastAsia"/>
          <w:b/>
          <w:bCs/>
          <w:kern w:val="0"/>
          <w:sz w:val="32"/>
          <w:szCs w:val="32"/>
          <w:shd w:val="clear" w:color="auto" w:fill="FFFFFF"/>
          <w:lang w:val="zh-CN"/>
        </w:rPr>
        <w:t>）部门整体履职绩效分析。</w:t>
      </w:r>
    </w:p>
    <w:p w:rsidR="00A9719F" w:rsidRPr="00A9719F" w:rsidRDefault="00A9719F" w:rsidP="00A9719F">
      <w:pPr>
        <w:tabs>
          <w:tab w:val="left" w:pos="312"/>
        </w:tabs>
        <w:adjustRightInd w:val="0"/>
        <w:snapToGrid w:val="0"/>
        <w:spacing w:line="600" w:lineRule="exact"/>
        <w:ind w:firstLine="640"/>
        <w:rPr>
          <w:rFonts w:ascii="仿宋_GB2312" w:eastAsia="仿宋_GB2312"/>
          <w:kern w:val="0"/>
          <w:szCs w:val="32"/>
        </w:rPr>
      </w:pPr>
      <w:r w:rsidRPr="00A9719F">
        <w:rPr>
          <w:rFonts w:ascii="仿宋_GB2312" w:eastAsia="仿宋_GB2312" w:hint="eastAsia"/>
          <w:b/>
          <w:sz w:val="32"/>
          <w:szCs w:val="32"/>
        </w:rPr>
        <w:t>成功夺取森林草原防灭火“两连胜”。</w:t>
      </w:r>
      <w:r w:rsidRPr="00A9719F">
        <w:rPr>
          <w:rFonts w:ascii="仿宋_GB2312" w:eastAsia="仿宋_GB2312" w:hint="eastAsia"/>
          <w:sz w:val="32"/>
          <w:szCs w:val="32"/>
          <w:lang w:val="zh-CN"/>
        </w:rPr>
        <w:t>优化调整责任机制，构建“七级包保”“十户联保”两套纵横贯通的责任机制，覆盖各级领导干部和群众13.4万名，组建联保体1.3万。累计建成防火道2659公里、林火监测预警设施261项、林区卡防点78个、前置驻防点22处。完成计划烧除92万亩，排查治理火灾风险隐患5759处。组建专业防火队伍 550余人。累计开展走访宣传12万余户、发送宣传媒介622万余份。完成全市第一次森林和草原火灾风险普查评估与区划成果数据汇交。</w:t>
      </w:r>
    </w:p>
    <w:p w:rsidR="00A9719F" w:rsidRPr="00A9719F" w:rsidRDefault="00A9719F" w:rsidP="00A9719F">
      <w:pPr>
        <w:spacing w:line="600" w:lineRule="exact"/>
        <w:ind w:firstLineChars="200" w:firstLine="643"/>
        <w:jc w:val="left"/>
        <w:rPr>
          <w:rFonts w:ascii="仿宋_GB2312" w:eastAsia="仿宋_GB2312"/>
          <w:szCs w:val="32"/>
          <w:lang w:val="zh-CN"/>
        </w:rPr>
      </w:pPr>
      <w:r w:rsidRPr="00A9719F">
        <w:rPr>
          <w:rFonts w:ascii="仿宋_GB2312" w:eastAsia="仿宋_GB2312" w:hint="eastAsia"/>
          <w:b/>
          <w:sz w:val="32"/>
          <w:szCs w:val="32"/>
        </w:rPr>
        <w:t>巩固松材线虫病“零感染”防线。</w:t>
      </w:r>
      <w:r w:rsidRPr="00A9719F">
        <w:rPr>
          <w:rFonts w:ascii="仿宋_GB2312" w:eastAsia="仿宋_GB2312" w:hint="eastAsia"/>
          <w:sz w:val="32"/>
          <w:szCs w:val="32"/>
          <w:lang w:val="zh-CN"/>
        </w:rPr>
        <w:t>全面完成松材线虫病专项普查300万亩，排查枯死松树1.6万株。构建“天空地”监测模式，实施全域森林监测预警，测报准确率达95%。修订出台《攀枝花市松材线虫病应急预案》，建立林业有害生物灾害应急处理机制。建成国家级中心测报点2个、省级中心测报点1个。全力阻截外来林业有害生物入侵，累计检查涉木企业、绿化苗木经营户70余家，调运复检110余批次。</w:t>
      </w:r>
    </w:p>
    <w:p w:rsidR="00A9719F" w:rsidRPr="00A9719F" w:rsidRDefault="00A9719F" w:rsidP="00A9719F">
      <w:pPr>
        <w:tabs>
          <w:tab w:val="left" w:pos="312"/>
        </w:tabs>
        <w:adjustRightInd w:val="0"/>
        <w:snapToGrid w:val="0"/>
        <w:spacing w:line="600" w:lineRule="exact"/>
        <w:ind w:firstLine="640"/>
        <w:rPr>
          <w:rFonts w:ascii="仿宋_GB2312" w:eastAsia="仿宋_GB2312"/>
          <w:szCs w:val="32"/>
          <w:lang w:val="zh-CN"/>
        </w:rPr>
      </w:pPr>
      <w:r w:rsidRPr="00A9719F">
        <w:rPr>
          <w:rFonts w:ascii="仿宋_GB2312" w:eastAsia="仿宋_GB2312" w:hint="eastAsia"/>
          <w:b/>
          <w:sz w:val="32"/>
          <w:szCs w:val="32"/>
        </w:rPr>
        <w:lastRenderedPageBreak/>
        <w:t>科学实施国土绿化。</w:t>
      </w:r>
      <w:r w:rsidRPr="00A9719F">
        <w:rPr>
          <w:rFonts w:ascii="仿宋_GB2312" w:eastAsia="仿宋_GB2312" w:hint="eastAsia"/>
          <w:sz w:val="32"/>
          <w:szCs w:val="32"/>
          <w:lang w:val="zh-CN"/>
        </w:rPr>
        <w:t>印发实施《攀枝花市人民政府办公室关于全面推进科学绿化的实施方案》，落实重点生态治理项目26个，纵深推进大规模高质量绿化全攀行动。实施金沙江干热河谷生态修复治理2040亩，完成营造林25.43万亩。全民义务植树230万株。持续巩固31.6万亩退耕还林成果，稳步推进2022年退耕还林补助资金兑现，持续夯实国家森林城市创建成果。</w:t>
      </w:r>
    </w:p>
    <w:p w:rsidR="00A9719F" w:rsidRPr="00A9719F" w:rsidRDefault="00A9719F" w:rsidP="00A9719F">
      <w:pPr>
        <w:tabs>
          <w:tab w:val="left" w:pos="312"/>
        </w:tabs>
        <w:adjustRightInd w:val="0"/>
        <w:snapToGrid w:val="0"/>
        <w:spacing w:line="600" w:lineRule="exact"/>
        <w:ind w:firstLine="640"/>
        <w:rPr>
          <w:rFonts w:ascii="仿宋_GB2312" w:eastAsia="仿宋_GB2312"/>
          <w:color w:val="FF0000"/>
          <w:szCs w:val="32"/>
        </w:rPr>
      </w:pPr>
      <w:r w:rsidRPr="00A9719F">
        <w:rPr>
          <w:rFonts w:ascii="仿宋_GB2312" w:eastAsia="仿宋_GB2312" w:hint="eastAsia"/>
          <w:b/>
          <w:sz w:val="32"/>
          <w:szCs w:val="32"/>
        </w:rPr>
        <w:t>强化林地要素保障。</w:t>
      </w:r>
      <w:r w:rsidRPr="00A9719F">
        <w:rPr>
          <w:rFonts w:ascii="仿宋_GB2312" w:eastAsia="仿宋_GB2312" w:hint="eastAsia"/>
          <w:sz w:val="32"/>
          <w:szCs w:val="32"/>
          <w:lang w:val="zh-CN"/>
        </w:rPr>
        <w:t>全市2022年度共争取林地定额536.3公顷（其中积极争取获得省级定额支持252公顷），有力推动152亿元投资落地，有力保障了马家田尾矿库接替库、“三结合”等涉林重大项目落地。强化“事前服务，事中、事后监管”，检查林地征占、采伐审批项目74个，督促整改问题 14个。累计发放采伐证357本，采伐蓄积量1.5万立方米。审批临时用地155.4公顷、直接服务林业生产经营用地192.3公顷。完成林地定额“增减挂钩”试点工作，成功探索矿山迹地生态修复置换林地定额新路径。</w:t>
      </w:r>
    </w:p>
    <w:p w:rsidR="00A9719F" w:rsidRPr="00A9719F" w:rsidRDefault="00A9719F" w:rsidP="00A9719F">
      <w:pPr>
        <w:tabs>
          <w:tab w:val="left" w:pos="312"/>
        </w:tabs>
        <w:adjustRightInd w:val="0"/>
        <w:snapToGrid w:val="0"/>
        <w:spacing w:line="600" w:lineRule="exact"/>
        <w:ind w:firstLine="640"/>
        <w:rPr>
          <w:rFonts w:ascii="仿宋_GB2312" w:eastAsia="仿宋_GB2312"/>
          <w:color w:val="FF0000"/>
          <w:szCs w:val="32"/>
        </w:rPr>
      </w:pPr>
      <w:r w:rsidRPr="00A9719F">
        <w:rPr>
          <w:rFonts w:ascii="仿宋_GB2312" w:eastAsia="仿宋_GB2312" w:hint="eastAsia"/>
          <w:b/>
          <w:sz w:val="32"/>
          <w:szCs w:val="32"/>
        </w:rPr>
        <w:t>因地制宜推进林业产业发展。</w:t>
      </w:r>
      <w:r w:rsidRPr="00A9719F">
        <w:rPr>
          <w:rFonts w:ascii="仿宋_GB2312" w:eastAsia="仿宋_GB2312" w:hint="eastAsia"/>
          <w:sz w:val="32"/>
          <w:szCs w:val="32"/>
          <w:lang w:val="zh-CN"/>
        </w:rPr>
        <w:t>编制完成《攀枝花市花卉产业发展规划（2022-2025年）》，明确“一核四区”全市发展布局。全市生产盆花355万盆、产值5426万元。全市建成三星级森林人家3家。</w:t>
      </w:r>
    </w:p>
    <w:p w:rsidR="00A9719F" w:rsidRPr="00A9719F" w:rsidRDefault="00A9719F" w:rsidP="00A9719F">
      <w:pPr>
        <w:spacing w:line="600" w:lineRule="exact"/>
        <w:ind w:firstLineChars="200" w:firstLine="643"/>
        <w:jc w:val="left"/>
        <w:rPr>
          <w:rFonts w:ascii="仿宋_GB2312" w:eastAsia="仿宋_GB2312"/>
          <w:szCs w:val="32"/>
          <w:lang w:val="zh-CN"/>
        </w:rPr>
      </w:pPr>
      <w:r w:rsidRPr="00A9719F">
        <w:rPr>
          <w:rFonts w:ascii="仿宋_GB2312" w:eastAsia="仿宋_GB2312" w:hint="eastAsia"/>
          <w:b/>
          <w:sz w:val="32"/>
          <w:szCs w:val="32"/>
        </w:rPr>
        <w:t>全面推行林长制。</w:t>
      </w:r>
      <w:r w:rsidRPr="00A9719F">
        <w:rPr>
          <w:rFonts w:ascii="仿宋_GB2312" w:eastAsia="仿宋_GB2312" w:hint="eastAsia"/>
          <w:sz w:val="32"/>
          <w:szCs w:val="32"/>
          <w:lang w:val="zh-CN"/>
        </w:rPr>
        <w:t>全面落实“属地负责、全域覆盖”要求，全市设立市县乡村四级林长1110名。配备村级监管员336名、护林（草）员1367名。制定《攀枝花市林长制运行</w:t>
      </w:r>
      <w:r w:rsidRPr="00A9719F">
        <w:rPr>
          <w:rFonts w:ascii="仿宋_GB2312" w:eastAsia="仿宋_GB2312" w:hint="eastAsia"/>
          <w:sz w:val="32"/>
          <w:szCs w:val="32"/>
          <w:lang w:val="zh-CN"/>
        </w:rPr>
        <w:lastRenderedPageBreak/>
        <w:t>规则（试行）》等制度，基本形成配套齐全、设置合理、管理规范、运转高效的制度体系。完成国土绿化、资源保护管理、以国家公园为主体的自然保护地体系建设、野生动植物保护等7项林长制指标考核。四级林长累计巡林3.3万余人次，发现和解决问题1359个。积极推进“林长+检察长”协作机制。</w:t>
      </w:r>
    </w:p>
    <w:p w:rsidR="00A9719F" w:rsidRPr="00A9719F" w:rsidRDefault="00A9719F" w:rsidP="00A9719F">
      <w:pPr>
        <w:spacing w:line="600" w:lineRule="exact"/>
        <w:ind w:firstLineChars="200" w:firstLine="643"/>
        <w:rPr>
          <w:rFonts w:ascii="仿宋_GB2312" w:eastAsia="仿宋_GB2312"/>
          <w:szCs w:val="32"/>
        </w:rPr>
      </w:pPr>
      <w:r w:rsidRPr="00A9719F">
        <w:rPr>
          <w:rFonts w:ascii="仿宋_GB2312" w:eastAsia="仿宋_GB2312" w:hint="eastAsia"/>
          <w:b/>
          <w:sz w:val="32"/>
          <w:szCs w:val="32"/>
        </w:rPr>
        <w:t>持续夯实林草资源基础。</w:t>
      </w:r>
      <w:r w:rsidRPr="00A9719F">
        <w:rPr>
          <w:rFonts w:ascii="仿宋_GB2312" w:eastAsia="仿宋_GB2312" w:hint="eastAsia"/>
          <w:sz w:val="32"/>
          <w:szCs w:val="32"/>
          <w:lang w:val="zh-CN"/>
        </w:rPr>
        <w:t>按照山水林田湖草沙系统治理要求，压茬推进天然林保护，高效管护森林621.3万亩，落实资金1亿元。完成公益林（中幼林）抚育5万亩，完成投资1000万元。稳步兑现生态效益补偿资金2829万元。深化集体林权制度改革，上线运行全国集体林权综合监管系统。完成森林、草原、湿地3类图斑调查监测，有序推进草原基况监测。稳步推进全市394.6万亩集体林权改革。顺利完成森林督查约谈整改验收。全面完成2021年森林督查违法图斑查处，共立案查处案件96件、恢复植被29.21公顷、补种树木1212株。执法查办案件109起，配合处理违法犯罪人员97人。</w:t>
      </w:r>
    </w:p>
    <w:p w:rsidR="00A9719F" w:rsidRPr="00A9719F" w:rsidRDefault="00A9719F" w:rsidP="00A9719F">
      <w:pPr>
        <w:spacing w:line="600" w:lineRule="exact"/>
        <w:ind w:firstLineChars="200" w:firstLine="643"/>
        <w:rPr>
          <w:rFonts w:ascii="仿宋_GB2312" w:eastAsia="仿宋_GB2312"/>
          <w:szCs w:val="32"/>
          <w:lang w:val="zh-CN"/>
        </w:rPr>
      </w:pPr>
      <w:r w:rsidRPr="00A9719F">
        <w:rPr>
          <w:rFonts w:ascii="仿宋_GB2312" w:eastAsia="仿宋_GB2312" w:hint="eastAsia"/>
          <w:b/>
          <w:sz w:val="32"/>
          <w:szCs w:val="32"/>
        </w:rPr>
        <w:t>规范管理自然保护地。</w:t>
      </w:r>
      <w:r w:rsidRPr="00A9719F">
        <w:rPr>
          <w:rFonts w:ascii="仿宋_GB2312" w:eastAsia="仿宋_GB2312" w:hint="eastAsia"/>
          <w:sz w:val="32"/>
          <w:szCs w:val="32"/>
          <w:lang w:val="zh-CN"/>
        </w:rPr>
        <w:t>颁布实施《四川攀枝花苏铁国家级自然保护区管理办法》。组织召开自然保护地联席会议，形成多部门联合监管合力，严厉整治自然保护地内非法采矿、建设和经营等8类重点违法违规问题。积极落实《湿地保护法》，加强湿地保护监管整改。完成央督、省督反馈的“风景名胜区规划未经批准的不得在其内进行各类建设活动”等</w:t>
      </w:r>
      <w:r w:rsidRPr="00A9719F">
        <w:rPr>
          <w:rFonts w:ascii="仿宋_GB2312" w:eastAsia="仿宋_GB2312" w:hint="eastAsia"/>
          <w:sz w:val="32"/>
          <w:szCs w:val="32"/>
          <w:lang w:val="zh-CN"/>
        </w:rPr>
        <w:lastRenderedPageBreak/>
        <w:t>4个问题整改。</w:t>
      </w:r>
    </w:p>
    <w:p w:rsidR="00A9719F" w:rsidRPr="00A9719F" w:rsidRDefault="00A9719F" w:rsidP="00A9719F">
      <w:pPr>
        <w:spacing w:line="600" w:lineRule="exact"/>
        <w:ind w:firstLineChars="200" w:firstLine="643"/>
        <w:rPr>
          <w:rFonts w:ascii="仿宋_GB2312" w:eastAsia="仿宋_GB2312"/>
          <w:szCs w:val="32"/>
          <w:lang w:val="zh-CN"/>
        </w:rPr>
      </w:pPr>
      <w:r w:rsidRPr="00A9719F">
        <w:rPr>
          <w:rFonts w:ascii="仿宋_GB2312" w:eastAsia="仿宋_GB2312" w:hint="eastAsia"/>
          <w:b/>
          <w:sz w:val="32"/>
          <w:szCs w:val="32"/>
        </w:rPr>
        <w:t>有效保护生物多样性。</w:t>
      </w:r>
      <w:r w:rsidRPr="00A9719F">
        <w:rPr>
          <w:rFonts w:ascii="仿宋_GB2312" w:eastAsia="仿宋_GB2312" w:hint="eastAsia"/>
          <w:sz w:val="32"/>
          <w:szCs w:val="32"/>
          <w:lang w:val="zh-CN"/>
        </w:rPr>
        <w:t>加强陆生野生动植物监测、研究和管理，落实疫源（病）监测点24小时值守制度。科学规范实施野生动物救护，救助猕猴、猫头鹰等野生动物100余只。登记建档和挂牌保护335株古树，强化普查工作统筹，组建工作专班，明确普查实施机构，稳步开展外来入侵物种普查。</w:t>
      </w:r>
    </w:p>
    <w:p w:rsidR="00A9719F" w:rsidRDefault="00A9719F" w:rsidP="00A9719F">
      <w:pPr>
        <w:widowControl/>
        <w:adjustRightInd w:val="0"/>
        <w:snapToGrid w:val="0"/>
        <w:spacing w:line="560" w:lineRule="exact"/>
        <w:ind w:firstLineChars="200" w:firstLine="643"/>
        <w:contextualSpacing/>
        <w:jc w:val="left"/>
        <w:rPr>
          <w:rFonts w:ascii="仿宋_GB2312" w:eastAsia="仿宋_GB2312"/>
          <w:sz w:val="32"/>
          <w:szCs w:val="32"/>
          <w:lang w:val="zh-CN"/>
        </w:rPr>
      </w:pPr>
      <w:r w:rsidRPr="00A9719F">
        <w:rPr>
          <w:rFonts w:ascii="仿宋_GB2312" w:eastAsia="仿宋_GB2312" w:hint="eastAsia"/>
          <w:b/>
          <w:sz w:val="32"/>
          <w:szCs w:val="32"/>
        </w:rPr>
        <w:t>深化“法治林业”建设护航行业安全。</w:t>
      </w:r>
      <w:r w:rsidRPr="00A9719F">
        <w:rPr>
          <w:rFonts w:ascii="仿宋_GB2312" w:eastAsia="仿宋_GB2312" w:hint="eastAsia"/>
          <w:sz w:val="32"/>
          <w:szCs w:val="32"/>
          <w:lang w:val="zh-CN"/>
        </w:rPr>
        <w:t>聘请法律顾问团队提供法制支撑，出具法律意见书 46份。印发《2022年度依法治市建设法治林业工作安排》。配合开展《攀枝花市安宁河流域保护条例》立法前期工作。依法依规履行市林业局权责事项186项，严格执行行政执法“三项制度”。完成向市人大常委会报告2021年度审计查出问题整改情况，并顺利通过整改情况报告满意度测评。</w:t>
      </w:r>
    </w:p>
    <w:p w:rsidR="009E4DB6" w:rsidRDefault="00EF39C0" w:rsidP="00A9719F">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w:t>
      </w:r>
      <w:r w:rsidR="00975842">
        <w:rPr>
          <w:rFonts w:ascii="楷体_GB2312" w:eastAsia="楷体_GB2312" w:hAnsi="楷体_GB2312" w:cs="楷体_GB2312" w:hint="eastAsia"/>
          <w:b/>
          <w:bCs/>
          <w:kern w:val="0"/>
          <w:sz w:val="32"/>
          <w:szCs w:val="32"/>
          <w:shd w:val="clear" w:color="auto" w:fill="FFFFFF"/>
          <w:lang w:val="zh-CN"/>
        </w:rPr>
        <w:t>3</w:t>
      </w:r>
      <w:r>
        <w:rPr>
          <w:rFonts w:ascii="楷体_GB2312" w:eastAsia="楷体_GB2312" w:hAnsi="楷体_GB2312" w:cs="楷体_GB2312" w:hint="eastAsia"/>
          <w:b/>
          <w:bCs/>
          <w:kern w:val="0"/>
          <w:sz w:val="32"/>
          <w:szCs w:val="32"/>
          <w:shd w:val="clear" w:color="auto" w:fill="FFFFFF"/>
          <w:lang w:val="zh-CN"/>
        </w:rPr>
        <w:t>）结果应用情况。</w:t>
      </w:r>
    </w:p>
    <w:p w:rsidR="00A9719F" w:rsidRPr="00A9719F" w:rsidRDefault="00A9719F" w:rsidP="00A9719F">
      <w:pPr>
        <w:widowControl/>
        <w:adjustRightInd w:val="0"/>
        <w:snapToGrid w:val="0"/>
        <w:spacing w:line="600" w:lineRule="exact"/>
        <w:ind w:firstLineChars="200" w:firstLine="640"/>
        <w:contextualSpacing/>
        <w:jc w:val="left"/>
        <w:rPr>
          <w:rFonts w:ascii="仿宋_GB2312" w:eastAsia="仿宋_GB2312"/>
          <w:color w:val="000000" w:themeColor="text1"/>
          <w:sz w:val="32"/>
          <w:szCs w:val="32"/>
          <w:lang w:val="zh-CN"/>
        </w:rPr>
      </w:pPr>
      <w:r w:rsidRPr="00A9719F">
        <w:rPr>
          <w:rFonts w:ascii="仿宋_GB2312" w:eastAsia="仿宋_GB2312" w:hint="eastAsia"/>
          <w:color w:val="000000" w:themeColor="text1"/>
          <w:sz w:val="32"/>
          <w:szCs w:val="32"/>
          <w:lang w:val="zh-CN"/>
        </w:rPr>
        <w:t>内部应用情况。</w:t>
      </w:r>
    </w:p>
    <w:p w:rsidR="00A9719F" w:rsidRPr="00A9719F" w:rsidRDefault="00A9719F" w:rsidP="00A9719F">
      <w:pPr>
        <w:snapToGrid w:val="0"/>
        <w:spacing w:line="600" w:lineRule="exact"/>
        <w:ind w:firstLineChars="200" w:firstLine="640"/>
        <w:rPr>
          <w:rFonts w:ascii="仿宋_GB2312" w:eastAsia="仿宋_GB2312"/>
          <w:color w:val="000000" w:themeColor="text1"/>
          <w:sz w:val="32"/>
          <w:szCs w:val="32"/>
          <w:lang w:val="zh-CN"/>
        </w:rPr>
      </w:pPr>
      <w:r w:rsidRPr="00A9719F">
        <w:rPr>
          <w:rFonts w:ascii="仿宋_GB2312" w:eastAsia="仿宋_GB2312" w:hint="eastAsia"/>
          <w:color w:val="000000" w:themeColor="text1"/>
          <w:sz w:val="32"/>
          <w:szCs w:val="32"/>
          <w:lang w:val="zh-CN"/>
        </w:rPr>
        <w:t>财务工作在上级部门的指导下顺利完成了各项业务及管理工作，在本单位领导的重视和领导下，保证了经费的有效使用，同时对财务管理进行规范化管理，加强了内部控制建设，制定了相关财务制度，加强绩效管理，严格按照年初既定绩效目标执行绩效管理。及时与财政部门和相关单位学习沟通，解决账务处理过程中存在的问题，严格按照财政部门和上级主管部门要求及时高效完成预算决算组织、编报、</w:t>
      </w:r>
      <w:r w:rsidRPr="00A9719F">
        <w:rPr>
          <w:rFonts w:ascii="仿宋_GB2312" w:eastAsia="仿宋_GB2312" w:hint="eastAsia"/>
          <w:color w:val="000000" w:themeColor="text1"/>
          <w:sz w:val="32"/>
          <w:szCs w:val="32"/>
          <w:lang w:val="zh-CN"/>
        </w:rPr>
        <w:lastRenderedPageBreak/>
        <w:t>审核等工作，保证了单位各项业务工作的顺利开展，较好地完成了全年各项目标任务。</w:t>
      </w:r>
    </w:p>
    <w:p w:rsidR="00A9719F" w:rsidRPr="00A9719F" w:rsidRDefault="00A9719F" w:rsidP="00A9719F">
      <w:pPr>
        <w:snapToGrid w:val="0"/>
        <w:spacing w:line="600" w:lineRule="exact"/>
        <w:ind w:firstLineChars="200" w:firstLine="640"/>
        <w:rPr>
          <w:rFonts w:ascii="仿宋_GB2312" w:eastAsia="仿宋_GB2312"/>
          <w:color w:val="000000" w:themeColor="text1"/>
          <w:sz w:val="32"/>
          <w:szCs w:val="32"/>
          <w:lang w:val="zh-CN"/>
        </w:rPr>
      </w:pPr>
      <w:r w:rsidRPr="00A9719F">
        <w:rPr>
          <w:rFonts w:ascii="仿宋_GB2312" w:eastAsia="仿宋_GB2312" w:hint="eastAsia"/>
          <w:color w:val="000000" w:themeColor="text1"/>
          <w:sz w:val="32"/>
          <w:szCs w:val="32"/>
          <w:lang w:val="zh-CN"/>
        </w:rPr>
        <w:t>自评公开情况。</w:t>
      </w:r>
    </w:p>
    <w:p w:rsidR="00A9719F" w:rsidRPr="00A9719F" w:rsidRDefault="00A9719F" w:rsidP="00A9719F">
      <w:pPr>
        <w:snapToGrid w:val="0"/>
        <w:spacing w:line="600" w:lineRule="exact"/>
        <w:ind w:firstLineChars="200" w:firstLine="640"/>
        <w:rPr>
          <w:rFonts w:ascii="仿宋_GB2312" w:eastAsia="仿宋_GB2312"/>
          <w:color w:val="000000" w:themeColor="text1"/>
          <w:sz w:val="32"/>
          <w:szCs w:val="32"/>
          <w:lang w:val="zh-CN"/>
        </w:rPr>
      </w:pPr>
      <w:r w:rsidRPr="00A9719F">
        <w:rPr>
          <w:rFonts w:ascii="仿宋_GB2312" w:eastAsia="仿宋_GB2312" w:hint="eastAsia"/>
          <w:color w:val="000000" w:themeColor="text1"/>
          <w:sz w:val="32"/>
          <w:szCs w:val="32"/>
          <w:lang w:val="zh-CN"/>
        </w:rPr>
        <w:t>按照市财政局的要求，及时开展部门整体支出绩效评价工作，做到公开透明。</w:t>
      </w:r>
    </w:p>
    <w:p w:rsidR="00A9719F" w:rsidRPr="00A9719F" w:rsidRDefault="00A9719F" w:rsidP="00A9719F">
      <w:pPr>
        <w:snapToGrid w:val="0"/>
        <w:spacing w:line="600" w:lineRule="exact"/>
        <w:ind w:firstLineChars="200" w:firstLine="640"/>
        <w:rPr>
          <w:rFonts w:ascii="仿宋_GB2312" w:eastAsia="仿宋_GB2312"/>
          <w:color w:val="000000" w:themeColor="text1"/>
          <w:sz w:val="32"/>
          <w:szCs w:val="32"/>
          <w:lang w:val="zh-CN"/>
        </w:rPr>
      </w:pPr>
      <w:r w:rsidRPr="00A9719F">
        <w:rPr>
          <w:rFonts w:ascii="仿宋_GB2312" w:eastAsia="仿宋_GB2312" w:hint="eastAsia"/>
          <w:color w:val="000000" w:themeColor="text1"/>
          <w:sz w:val="32"/>
          <w:szCs w:val="32"/>
          <w:lang w:val="zh-CN"/>
        </w:rPr>
        <w:t>问题整改和应用反馈等情况。</w:t>
      </w:r>
    </w:p>
    <w:p w:rsidR="00A9719F" w:rsidRPr="00A9719F" w:rsidRDefault="00A9719F" w:rsidP="00A9719F">
      <w:pPr>
        <w:snapToGrid w:val="0"/>
        <w:spacing w:line="600" w:lineRule="exact"/>
        <w:ind w:firstLineChars="200" w:firstLine="640"/>
        <w:rPr>
          <w:rFonts w:ascii="仿宋_GB2312" w:eastAsia="仿宋_GB2312"/>
          <w:color w:val="000000" w:themeColor="text1"/>
          <w:sz w:val="32"/>
          <w:szCs w:val="32"/>
          <w:lang w:val="zh-CN"/>
        </w:rPr>
      </w:pPr>
      <w:r w:rsidRPr="00A9719F">
        <w:rPr>
          <w:rFonts w:ascii="仿宋_GB2312" w:eastAsia="仿宋_GB2312" w:hint="eastAsia"/>
          <w:color w:val="000000" w:themeColor="text1"/>
          <w:sz w:val="32"/>
          <w:szCs w:val="32"/>
          <w:lang w:val="zh-CN"/>
        </w:rPr>
        <w:t>本年预算执行过程中存在资金支付不及时的情况，结余大量待支付资金未支付。存在这一情况的原因主要是资金支付得不到保障。改进措施：积极加强与财政沟通，争取资金支付保障，提高资金支付力度，统筹安排资金，优先保证生态环保资金支付。</w:t>
      </w:r>
    </w:p>
    <w:p w:rsidR="00A9719F" w:rsidRPr="00A9719F" w:rsidRDefault="00A9719F" w:rsidP="00A9719F">
      <w:pPr>
        <w:snapToGrid w:val="0"/>
        <w:spacing w:line="600" w:lineRule="exact"/>
        <w:ind w:firstLineChars="200" w:firstLine="640"/>
        <w:rPr>
          <w:rFonts w:ascii="仿宋_GB2312" w:eastAsia="仿宋_GB2312"/>
          <w:color w:val="000000" w:themeColor="text1"/>
          <w:sz w:val="32"/>
          <w:szCs w:val="32"/>
          <w:lang w:val="zh-CN"/>
        </w:rPr>
      </w:pPr>
      <w:r w:rsidRPr="00A9719F">
        <w:rPr>
          <w:rFonts w:ascii="仿宋_GB2312" w:eastAsia="仿宋_GB2312" w:hint="eastAsia"/>
          <w:color w:val="000000" w:themeColor="text1"/>
          <w:sz w:val="32"/>
          <w:szCs w:val="32"/>
          <w:lang w:val="zh-CN"/>
        </w:rPr>
        <w:t>绩效自评结果将用于加强财政资金管理，增强资金绩效理念，强化资金管理水平，科学合理设定2023年绩效目标，针对绩效自评结果，查找原因，改进工作方法和效率，提高资金使用率，创造最优绩效目标。</w:t>
      </w:r>
    </w:p>
    <w:p w:rsidR="009E4DB6" w:rsidRDefault="00975842" w:rsidP="00975842">
      <w:pPr>
        <w:widowControl/>
        <w:adjustRightInd w:val="0"/>
        <w:snapToGrid w:val="0"/>
        <w:spacing w:line="560" w:lineRule="exact"/>
        <w:ind w:firstLineChars="196" w:firstLine="630"/>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(4)</w:t>
      </w:r>
      <w:r w:rsidR="00EF39C0">
        <w:rPr>
          <w:rFonts w:ascii="楷体_GB2312" w:eastAsia="楷体_GB2312" w:hAnsi="楷体_GB2312" w:cs="楷体_GB2312" w:hint="eastAsia"/>
          <w:b/>
          <w:bCs/>
          <w:kern w:val="0"/>
          <w:sz w:val="32"/>
          <w:szCs w:val="32"/>
          <w:shd w:val="clear" w:color="auto" w:fill="FFFFFF"/>
          <w:lang w:val="zh-CN"/>
        </w:rPr>
        <w:t>自评质量。</w:t>
      </w:r>
    </w:p>
    <w:p w:rsidR="00A9719F" w:rsidRPr="00A9719F" w:rsidRDefault="00A9719F" w:rsidP="00A9719F">
      <w:pPr>
        <w:adjustRightInd w:val="0"/>
        <w:snapToGrid w:val="0"/>
        <w:spacing w:line="600" w:lineRule="exact"/>
        <w:ind w:firstLineChars="200" w:firstLine="640"/>
        <w:rPr>
          <w:rFonts w:ascii="仿宋_GB2312" w:hAnsi="仿宋_GB2312" w:cs="仿宋_GB2312"/>
          <w:szCs w:val="32"/>
          <w:lang w:val="zh-CN"/>
        </w:rPr>
      </w:pPr>
      <w:r w:rsidRPr="00A9719F">
        <w:rPr>
          <w:rFonts w:ascii="仿宋_GB2312" w:eastAsia="仿宋_GB2312" w:hAnsi="仿宋_GB2312" w:cs="仿宋_GB2312" w:hint="eastAsia"/>
          <w:sz w:val="32"/>
          <w:szCs w:val="32"/>
          <w:lang w:val="zh-CN"/>
        </w:rPr>
        <w:t>预算编制严格按照《预算法》和市财政局预算编制的有关要求，科学、真实、准确、全面地将我单位</w:t>
      </w:r>
      <w:r w:rsidRPr="00A9719F">
        <w:rPr>
          <w:rFonts w:ascii="仿宋_GB2312" w:eastAsia="仿宋_GB2312" w:hAnsi="仿宋_GB2312" w:cs="仿宋_GB2312" w:hint="eastAsia"/>
          <w:sz w:val="32"/>
          <w:szCs w:val="32"/>
        </w:rPr>
        <w:t>202</w:t>
      </w:r>
      <w:r w:rsidRPr="00A9719F">
        <w:rPr>
          <w:rFonts w:ascii="仿宋_GB2312" w:hAnsi="仿宋_GB2312" w:cs="仿宋_GB2312" w:hint="eastAsia"/>
          <w:sz w:val="32"/>
          <w:szCs w:val="32"/>
        </w:rPr>
        <w:t>2</w:t>
      </w:r>
      <w:r w:rsidRPr="00A9719F">
        <w:rPr>
          <w:rFonts w:ascii="仿宋_GB2312" w:eastAsia="仿宋_GB2312" w:hAnsi="仿宋_GB2312" w:cs="仿宋_GB2312" w:hint="eastAsia"/>
          <w:sz w:val="32"/>
          <w:szCs w:val="32"/>
          <w:lang w:val="zh-CN"/>
        </w:rPr>
        <w:t>年各项收入完整列入部门预算。所有项目申报均填报了明确的绩效目标。项目实施时，</w:t>
      </w:r>
      <w:r w:rsidRPr="00A9719F">
        <w:rPr>
          <w:rFonts w:ascii="仿宋_GB2312" w:eastAsia="仿宋_GB2312" w:hAnsi="仿宋_GB2312" w:cs="仿宋_GB2312" w:hint="eastAsia"/>
          <w:sz w:val="32"/>
          <w:szCs w:val="32"/>
        </w:rPr>
        <w:t>根据《中华人民共和国预算法》要求，结合我单位实际，</w:t>
      </w:r>
      <w:r w:rsidRPr="00A9719F">
        <w:rPr>
          <w:rFonts w:ascii="仿宋_GB2312" w:eastAsia="仿宋_GB2312" w:hAnsi="仿宋_GB2312" w:cs="仿宋_GB2312" w:hint="eastAsia"/>
          <w:sz w:val="32"/>
          <w:szCs w:val="32"/>
          <w:lang w:val="zh-CN"/>
        </w:rPr>
        <w:t>严格执行中央八项规定精神，按照</w:t>
      </w:r>
      <w:r w:rsidRPr="00A9719F">
        <w:rPr>
          <w:rFonts w:ascii="仿宋_GB2312" w:eastAsia="仿宋_GB2312" w:hAnsi="仿宋_GB2312" w:cs="仿宋_GB2312" w:hint="eastAsia"/>
          <w:sz w:val="32"/>
          <w:szCs w:val="32"/>
        </w:rPr>
        <w:t>厉行节约、优化结构、绩效优化的原则，</w:t>
      </w:r>
      <w:r w:rsidRPr="00A9719F">
        <w:rPr>
          <w:rFonts w:ascii="仿宋_GB2312" w:eastAsia="仿宋_GB2312" w:hAnsi="仿宋_GB2312" w:cs="仿宋_GB2312" w:hint="eastAsia"/>
          <w:sz w:val="32"/>
          <w:szCs w:val="32"/>
          <w:lang w:val="zh-CN"/>
        </w:rPr>
        <w:t>严格控制“三公经费”管理。深入推进部门决算，确保部门决算编制收支真实，通过</w:t>
      </w:r>
      <w:r w:rsidRPr="00A9719F">
        <w:rPr>
          <w:rFonts w:ascii="仿宋_GB2312" w:eastAsia="仿宋_GB2312" w:hAnsi="仿宋_GB2312" w:cs="仿宋_GB2312" w:hint="eastAsia"/>
          <w:sz w:val="32"/>
          <w:szCs w:val="32"/>
          <w:lang w:val="zh-CN"/>
        </w:rPr>
        <w:lastRenderedPageBreak/>
        <w:t>编制部门决算报表，全面、真实、准确的反映了市林业局20</w:t>
      </w:r>
      <w:r w:rsidRPr="00A9719F">
        <w:rPr>
          <w:rFonts w:ascii="仿宋_GB2312" w:eastAsia="仿宋_GB2312" w:hAnsi="仿宋_GB2312" w:cs="仿宋_GB2312" w:hint="eastAsia"/>
          <w:sz w:val="32"/>
          <w:szCs w:val="32"/>
        </w:rPr>
        <w:t>2</w:t>
      </w:r>
      <w:r w:rsidRPr="00A9719F">
        <w:rPr>
          <w:rFonts w:ascii="仿宋_GB2312" w:hAnsi="仿宋_GB2312" w:cs="仿宋_GB2312" w:hint="eastAsia"/>
          <w:sz w:val="32"/>
          <w:szCs w:val="32"/>
        </w:rPr>
        <w:t>2</w:t>
      </w:r>
      <w:r w:rsidRPr="00A9719F">
        <w:rPr>
          <w:rFonts w:ascii="仿宋_GB2312" w:eastAsia="仿宋_GB2312" w:hAnsi="仿宋_GB2312" w:cs="仿宋_GB2312" w:hint="eastAsia"/>
          <w:sz w:val="32"/>
          <w:szCs w:val="32"/>
          <w:lang w:val="zh-CN"/>
        </w:rPr>
        <w:t>年度财政资金的使用情况。</w:t>
      </w:r>
    </w:p>
    <w:p w:rsidR="00A9719F" w:rsidRPr="00A9719F" w:rsidRDefault="00A9719F" w:rsidP="00A9719F">
      <w:pPr>
        <w:adjustRightInd w:val="0"/>
        <w:snapToGrid w:val="0"/>
        <w:spacing w:line="600" w:lineRule="exact"/>
        <w:ind w:firstLineChars="200" w:firstLine="640"/>
        <w:rPr>
          <w:rFonts w:ascii="仿宋_GB2312" w:hAnsi="仿宋_GB2312" w:cs="仿宋_GB2312"/>
          <w:szCs w:val="32"/>
          <w:lang w:val="zh-CN"/>
        </w:rPr>
      </w:pPr>
      <w:r w:rsidRPr="00A9719F">
        <w:rPr>
          <w:rFonts w:ascii="仿宋_GB2312" w:eastAsia="仿宋_GB2312" w:hAnsi="仿宋_GB2312" w:cs="仿宋_GB2312" w:hint="eastAsia"/>
          <w:color w:val="333333"/>
          <w:sz w:val="32"/>
          <w:szCs w:val="32"/>
          <w:shd w:val="clear" w:color="auto" w:fill="FFFFFF"/>
        </w:rPr>
        <w:t>通过绩效评价，我单位202</w:t>
      </w:r>
      <w:r w:rsidRPr="00A9719F">
        <w:rPr>
          <w:rFonts w:ascii="仿宋_GB2312" w:hAnsi="仿宋_GB2312" w:cs="仿宋_GB2312" w:hint="eastAsia"/>
          <w:color w:val="333333"/>
          <w:sz w:val="32"/>
          <w:szCs w:val="32"/>
          <w:shd w:val="clear" w:color="auto" w:fill="FFFFFF"/>
        </w:rPr>
        <w:t>2</w:t>
      </w:r>
      <w:r w:rsidRPr="00A9719F">
        <w:rPr>
          <w:rFonts w:ascii="仿宋_GB2312" w:eastAsia="仿宋_GB2312" w:hAnsi="仿宋_GB2312" w:cs="仿宋_GB2312" w:hint="eastAsia"/>
          <w:color w:val="333333"/>
          <w:sz w:val="32"/>
          <w:szCs w:val="32"/>
          <w:shd w:val="clear" w:color="auto" w:fill="FFFFFF"/>
        </w:rPr>
        <w:t>年度部门预算具有明确的用途和目标，制定了详细的执行计划，资金到位及时并严格按照财政有关规定使用。预算决策、管理、执行等工作规范有序，能较好地满足工作需要,资金使用取得了良</w:t>
      </w:r>
      <w:r w:rsidRPr="00A9719F">
        <w:rPr>
          <w:rFonts w:ascii="仿宋_GB2312" w:eastAsia="仿宋_GB2312" w:hAnsi="仿宋_GB2312" w:cs="仿宋_GB2312" w:hint="eastAsia"/>
          <w:sz w:val="32"/>
          <w:szCs w:val="32"/>
          <w:shd w:val="clear" w:color="auto" w:fill="FFFFFF"/>
        </w:rPr>
        <w:t>好经济效益、社会效益、生态效益，林业生态管理能力得到提高，确保全市生态安全，群众满意度高，</w:t>
      </w:r>
      <w:r w:rsidRPr="00A9719F">
        <w:rPr>
          <w:rFonts w:ascii="仿宋_GB2312" w:eastAsia="仿宋_GB2312" w:hAnsi="仿宋_GB2312" w:cs="仿宋_GB2312" w:hint="eastAsia"/>
          <w:color w:val="333333"/>
          <w:sz w:val="32"/>
          <w:szCs w:val="32"/>
          <w:shd w:val="clear" w:color="auto" w:fill="FFFFFF"/>
        </w:rPr>
        <w:t>自评结果为良好。</w:t>
      </w:r>
    </w:p>
    <w:p w:rsidR="009E4DB6" w:rsidRDefault="00EF39C0">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9E4DB6" w:rsidRDefault="00EF39C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（一）评价结论。</w:t>
      </w:r>
    </w:p>
    <w:p w:rsidR="00A9719F" w:rsidRPr="00A9719F" w:rsidRDefault="00A9719F" w:rsidP="00A9719F">
      <w:pPr>
        <w:adjustRightInd w:val="0"/>
        <w:snapToGrid w:val="0"/>
        <w:spacing w:line="600" w:lineRule="exact"/>
        <w:ind w:firstLineChars="200" w:firstLine="640"/>
        <w:rPr>
          <w:rFonts w:ascii="仿宋_GB2312" w:hAnsi="仿宋_GB2312" w:cs="仿宋_GB2312"/>
          <w:szCs w:val="32"/>
          <w:lang w:val="zh-CN"/>
        </w:rPr>
      </w:pPr>
      <w:r w:rsidRPr="00A9719F">
        <w:rPr>
          <w:rFonts w:ascii="仿宋_GB2312" w:eastAsia="仿宋_GB2312" w:hAnsi="仿宋_GB2312" w:cs="仿宋_GB2312" w:hint="eastAsia"/>
          <w:sz w:val="32"/>
          <w:szCs w:val="32"/>
          <w:lang w:val="zh-CN"/>
        </w:rPr>
        <w:t>预算编制严格按照《预算法》和市财政局预算编制的有关要求，科学、真实、准确、全面地将我单位</w:t>
      </w:r>
      <w:r w:rsidRPr="00A9719F">
        <w:rPr>
          <w:rFonts w:ascii="仿宋_GB2312" w:eastAsia="仿宋_GB2312" w:hAnsi="仿宋_GB2312" w:cs="仿宋_GB2312" w:hint="eastAsia"/>
          <w:sz w:val="32"/>
          <w:szCs w:val="32"/>
        </w:rPr>
        <w:t>202</w:t>
      </w:r>
      <w:r w:rsidRPr="00A9719F">
        <w:rPr>
          <w:rFonts w:ascii="仿宋_GB2312" w:hAnsi="仿宋_GB2312" w:cs="仿宋_GB2312" w:hint="eastAsia"/>
          <w:sz w:val="32"/>
          <w:szCs w:val="32"/>
        </w:rPr>
        <w:t>2</w:t>
      </w:r>
      <w:r w:rsidRPr="00A9719F">
        <w:rPr>
          <w:rFonts w:ascii="仿宋_GB2312" w:eastAsia="仿宋_GB2312" w:hAnsi="仿宋_GB2312" w:cs="仿宋_GB2312" w:hint="eastAsia"/>
          <w:sz w:val="32"/>
          <w:szCs w:val="32"/>
          <w:lang w:val="zh-CN"/>
        </w:rPr>
        <w:t>年各项收入完整列入部门预算。所有项目申报均填报了明确的绩效目标。项目实施时，</w:t>
      </w:r>
      <w:r w:rsidRPr="00A9719F">
        <w:rPr>
          <w:rFonts w:ascii="仿宋_GB2312" w:eastAsia="仿宋_GB2312" w:hAnsi="仿宋_GB2312" w:cs="仿宋_GB2312" w:hint="eastAsia"/>
          <w:sz w:val="32"/>
          <w:szCs w:val="32"/>
        </w:rPr>
        <w:t>根据《中华人民共和国预算法》要求，结合我单位实际，</w:t>
      </w:r>
      <w:r w:rsidRPr="00A9719F">
        <w:rPr>
          <w:rFonts w:ascii="仿宋_GB2312" w:eastAsia="仿宋_GB2312" w:hAnsi="仿宋_GB2312" w:cs="仿宋_GB2312" w:hint="eastAsia"/>
          <w:sz w:val="32"/>
          <w:szCs w:val="32"/>
          <w:lang w:val="zh-CN"/>
        </w:rPr>
        <w:t>严格执行中央八项规定精神，按照</w:t>
      </w:r>
      <w:r w:rsidRPr="00A9719F">
        <w:rPr>
          <w:rFonts w:ascii="仿宋_GB2312" w:eastAsia="仿宋_GB2312" w:hAnsi="仿宋_GB2312" w:cs="仿宋_GB2312" w:hint="eastAsia"/>
          <w:sz w:val="32"/>
          <w:szCs w:val="32"/>
        </w:rPr>
        <w:t>厉行节约、优化结构、绩效优化的原则，</w:t>
      </w:r>
      <w:r w:rsidRPr="00A9719F">
        <w:rPr>
          <w:rFonts w:ascii="仿宋_GB2312" w:eastAsia="仿宋_GB2312" w:hAnsi="仿宋_GB2312" w:cs="仿宋_GB2312" w:hint="eastAsia"/>
          <w:sz w:val="32"/>
          <w:szCs w:val="32"/>
          <w:lang w:val="zh-CN"/>
        </w:rPr>
        <w:t>严格控制“三公经费”管理。深入推进部门决算，确保部门决算编制收支真实，通过编制部门决算报表，全面、真实、准确的反映了市林业局20</w:t>
      </w:r>
      <w:r w:rsidRPr="00A9719F">
        <w:rPr>
          <w:rFonts w:ascii="仿宋_GB2312" w:eastAsia="仿宋_GB2312" w:hAnsi="仿宋_GB2312" w:cs="仿宋_GB2312" w:hint="eastAsia"/>
          <w:sz w:val="32"/>
          <w:szCs w:val="32"/>
        </w:rPr>
        <w:t>2</w:t>
      </w:r>
      <w:r w:rsidRPr="00A9719F">
        <w:rPr>
          <w:rFonts w:ascii="仿宋_GB2312" w:hAnsi="仿宋_GB2312" w:cs="仿宋_GB2312" w:hint="eastAsia"/>
          <w:sz w:val="32"/>
          <w:szCs w:val="32"/>
        </w:rPr>
        <w:t>2</w:t>
      </w:r>
      <w:r w:rsidRPr="00A9719F">
        <w:rPr>
          <w:rFonts w:ascii="仿宋_GB2312" w:eastAsia="仿宋_GB2312" w:hAnsi="仿宋_GB2312" w:cs="仿宋_GB2312" w:hint="eastAsia"/>
          <w:sz w:val="32"/>
          <w:szCs w:val="32"/>
          <w:lang w:val="zh-CN"/>
        </w:rPr>
        <w:t>年度财政资金的使用情况。</w:t>
      </w:r>
    </w:p>
    <w:p w:rsidR="00A9719F" w:rsidRPr="00A9719F" w:rsidRDefault="00A9719F" w:rsidP="00A9719F">
      <w:pPr>
        <w:adjustRightInd w:val="0"/>
        <w:snapToGrid w:val="0"/>
        <w:spacing w:line="600" w:lineRule="exact"/>
        <w:ind w:firstLineChars="200" w:firstLine="640"/>
        <w:rPr>
          <w:rFonts w:ascii="仿宋_GB2312" w:hAnsi="仿宋_GB2312" w:cs="仿宋_GB2312"/>
          <w:szCs w:val="32"/>
          <w:lang w:val="zh-CN"/>
        </w:rPr>
      </w:pPr>
      <w:r w:rsidRPr="00A9719F">
        <w:rPr>
          <w:rFonts w:ascii="仿宋_GB2312" w:eastAsia="仿宋_GB2312" w:hAnsi="仿宋_GB2312" w:cs="仿宋_GB2312" w:hint="eastAsia"/>
          <w:color w:val="333333"/>
          <w:sz w:val="32"/>
          <w:szCs w:val="32"/>
          <w:shd w:val="clear" w:color="auto" w:fill="FFFFFF"/>
        </w:rPr>
        <w:t>通过绩效评价，我单位202</w:t>
      </w:r>
      <w:r w:rsidRPr="00A9719F">
        <w:rPr>
          <w:rFonts w:ascii="仿宋_GB2312" w:hAnsi="仿宋_GB2312" w:cs="仿宋_GB2312" w:hint="eastAsia"/>
          <w:color w:val="333333"/>
          <w:sz w:val="32"/>
          <w:szCs w:val="32"/>
          <w:shd w:val="clear" w:color="auto" w:fill="FFFFFF"/>
        </w:rPr>
        <w:t>2</w:t>
      </w:r>
      <w:r w:rsidRPr="00A9719F">
        <w:rPr>
          <w:rFonts w:ascii="仿宋_GB2312" w:eastAsia="仿宋_GB2312" w:hAnsi="仿宋_GB2312" w:cs="仿宋_GB2312" w:hint="eastAsia"/>
          <w:color w:val="333333"/>
          <w:sz w:val="32"/>
          <w:szCs w:val="32"/>
          <w:shd w:val="clear" w:color="auto" w:fill="FFFFFF"/>
        </w:rPr>
        <w:t>年度部门预算具有明确的用途和目标，制定了详细的执行计划，资金到位及时并严格按照财政有关规定使用。预算决策、管理、执行等工作规范有序，能较好地满足工作需要,资金使用取得了良</w:t>
      </w:r>
      <w:r w:rsidRPr="00A9719F">
        <w:rPr>
          <w:rFonts w:ascii="仿宋_GB2312" w:eastAsia="仿宋_GB2312" w:hAnsi="仿宋_GB2312" w:cs="仿宋_GB2312" w:hint="eastAsia"/>
          <w:sz w:val="32"/>
          <w:szCs w:val="32"/>
          <w:shd w:val="clear" w:color="auto" w:fill="FFFFFF"/>
        </w:rPr>
        <w:t>好经济效</w:t>
      </w:r>
      <w:r w:rsidRPr="00A9719F">
        <w:rPr>
          <w:rFonts w:ascii="仿宋_GB2312" w:eastAsia="仿宋_GB2312" w:hAnsi="仿宋_GB2312" w:cs="仿宋_GB2312" w:hint="eastAsia"/>
          <w:sz w:val="32"/>
          <w:szCs w:val="32"/>
          <w:shd w:val="clear" w:color="auto" w:fill="FFFFFF"/>
        </w:rPr>
        <w:lastRenderedPageBreak/>
        <w:t>益、社会效益、生态效益，林业生态管理能力得到提高，确保全市生态安全，群众满意度高，</w:t>
      </w:r>
      <w:r w:rsidRPr="00A9719F">
        <w:rPr>
          <w:rFonts w:ascii="仿宋_GB2312" w:eastAsia="仿宋_GB2312" w:hAnsi="仿宋_GB2312" w:cs="仿宋_GB2312" w:hint="eastAsia"/>
          <w:color w:val="333333"/>
          <w:sz w:val="32"/>
          <w:szCs w:val="32"/>
          <w:shd w:val="clear" w:color="auto" w:fill="FFFFFF"/>
        </w:rPr>
        <w:t>自评结果为良好。</w:t>
      </w:r>
    </w:p>
    <w:p w:rsidR="009E4DB6" w:rsidRDefault="00EF39C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（二）存在问题。</w:t>
      </w:r>
    </w:p>
    <w:p w:rsidR="00A9719F" w:rsidRPr="00A9719F" w:rsidRDefault="00A9719F" w:rsidP="00A9719F">
      <w:pPr>
        <w:widowControl/>
        <w:adjustRightInd w:val="0"/>
        <w:snapToGrid w:val="0"/>
        <w:spacing w:line="600" w:lineRule="exact"/>
        <w:ind w:firstLineChars="200" w:firstLine="640"/>
        <w:contextualSpacing/>
        <w:jc w:val="left"/>
        <w:rPr>
          <w:rFonts w:ascii="仿宋_GB2312" w:eastAsia="仿宋_GB2312"/>
          <w:color w:val="000000"/>
          <w:kern w:val="0"/>
          <w:sz w:val="32"/>
          <w:szCs w:val="32"/>
          <w:shd w:val="clear" w:color="auto" w:fill="FFFFFF"/>
          <w:lang w:val="zh-CN"/>
        </w:rPr>
      </w:pPr>
      <w:r w:rsidRPr="00A9719F">
        <w:rPr>
          <w:rFonts w:ascii="仿宋_GB2312" w:eastAsia="仿宋_GB2312" w:hint="eastAsia"/>
          <w:color w:val="000000"/>
          <w:kern w:val="0"/>
          <w:sz w:val="32"/>
          <w:szCs w:val="32"/>
          <w:shd w:val="clear" w:color="auto" w:fill="FFFFFF"/>
          <w:lang w:val="zh-CN"/>
        </w:rPr>
        <w:t>项目资金支付得不到保障，支付进度受到影响。</w:t>
      </w:r>
    </w:p>
    <w:p w:rsidR="00A9719F" w:rsidRPr="00A9719F" w:rsidRDefault="00A9719F" w:rsidP="00A9719F">
      <w:pPr>
        <w:pStyle w:val="a0"/>
        <w:spacing w:before="93"/>
        <w:rPr>
          <w:lang w:val="zh-CN"/>
        </w:rPr>
      </w:pPr>
    </w:p>
    <w:p w:rsidR="009E4DB6" w:rsidRDefault="00EF39C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（三）改进建议。</w:t>
      </w:r>
    </w:p>
    <w:p w:rsidR="00A9719F" w:rsidRDefault="00A9719F" w:rsidP="00A9719F">
      <w:pPr>
        <w:autoSpaceDE w:val="0"/>
        <w:autoSpaceDN w:val="0"/>
        <w:adjustRightInd w:val="0"/>
        <w:snapToGrid w:val="0"/>
        <w:spacing w:line="600" w:lineRule="exact"/>
        <w:ind w:firstLineChars="200" w:firstLine="640"/>
        <w:jc w:val="left"/>
        <w:rPr>
          <w:kern w:val="0"/>
          <w:szCs w:val="32"/>
        </w:rPr>
      </w:pPr>
      <w:r>
        <w:rPr>
          <w:rFonts w:eastAsia="仿宋_GB2312" w:hint="eastAsia"/>
          <w:kern w:val="0"/>
          <w:sz w:val="32"/>
          <w:szCs w:val="32"/>
        </w:rPr>
        <w:t>积极协调财政部门申报预算及资金支付。</w:t>
      </w:r>
    </w:p>
    <w:p w:rsidR="00A9719F" w:rsidRPr="00A9719F" w:rsidRDefault="00A9719F" w:rsidP="00A9719F">
      <w:pPr>
        <w:pStyle w:val="a0"/>
        <w:spacing w:before="93"/>
      </w:pPr>
    </w:p>
    <w:p w:rsidR="009E4DB6" w:rsidRDefault="00EF39C0">
      <w:pPr>
        <w:pStyle w:val="21"/>
        <w:spacing w:line="560" w:lineRule="exact"/>
        <w:ind w:leftChars="0" w:left="0" w:firstLine="640"/>
        <w:rPr>
          <w:rFonts w:eastAsia="仿宋_GB2312" w:hAnsi="仿宋_GB2312" w:cs="仿宋_GB2312"/>
          <w:sz w:val="32"/>
          <w:lang w:val="zh-CN"/>
        </w:rPr>
      </w:pPr>
      <w:r>
        <w:rPr>
          <w:rFonts w:eastAsia="仿宋_GB2312" w:hAnsi="仿宋_GB2312" w:cs="仿宋_GB2312" w:hint="eastAsia"/>
          <w:sz w:val="32"/>
          <w:lang w:val="zh-CN"/>
        </w:rPr>
        <w:t>附表：</w:t>
      </w:r>
      <w:r>
        <w:rPr>
          <w:rFonts w:eastAsia="仿宋_GB2312" w:hAnsi="仿宋_GB2312" w:cs="仿宋_GB2312" w:hint="eastAsia"/>
          <w:sz w:val="32"/>
        </w:rPr>
        <w:t>部门预算项目支出绩效自评表（2022年度）</w:t>
      </w:r>
      <w:r w:rsidR="00C52575">
        <w:rPr>
          <w:rFonts w:eastAsia="仿宋_GB2312" w:hAnsi="仿宋_GB2312" w:cs="仿宋_GB2312" w:hint="eastAsia"/>
          <w:sz w:val="32"/>
        </w:rPr>
        <w:t>见附件</w:t>
      </w:r>
      <w:bookmarkStart w:id="49" w:name="_GoBack"/>
      <w:bookmarkEnd w:id="49"/>
      <w:r w:rsidR="00967BE8">
        <w:rPr>
          <w:rFonts w:eastAsia="仿宋_GB2312" w:hAnsi="仿宋_GB2312" w:cs="仿宋_GB2312" w:hint="eastAsia"/>
          <w:sz w:val="32"/>
        </w:rPr>
        <w:t>1</w:t>
      </w:r>
    </w:p>
    <w:p w:rsidR="009E4DB6" w:rsidRDefault="009E4DB6">
      <w:pPr>
        <w:pStyle w:val="21"/>
        <w:spacing w:line="560" w:lineRule="exact"/>
        <w:ind w:leftChars="0" w:left="0" w:firstLine="640"/>
        <w:rPr>
          <w:rFonts w:eastAsia="仿宋_GB2312" w:hAnsi="仿宋_GB2312" w:cs="仿宋_GB2312"/>
          <w:sz w:val="32"/>
          <w:lang w:val="zh-CN"/>
        </w:rPr>
      </w:pPr>
    </w:p>
    <w:p w:rsidR="009E4DB6" w:rsidRDefault="009E4DB6">
      <w:pPr>
        <w:pStyle w:val="21"/>
        <w:spacing w:line="560" w:lineRule="exact"/>
        <w:ind w:leftChars="0" w:left="0" w:firstLineChars="0" w:firstLine="0"/>
        <w:rPr>
          <w:sz w:val="32"/>
          <w:lang w:val="zh-CN"/>
        </w:rPr>
      </w:pPr>
    </w:p>
    <w:p w:rsidR="009E4DB6" w:rsidRDefault="009E4DB6">
      <w:pPr>
        <w:pStyle w:val="a0"/>
        <w:spacing w:before="93"/>
        <w:rPr>
          <w:rFonts w:hAnsi="宋体" w:cs="宋体"/>
          <w:sz w:val="32"/>
          <w:szCs w:val="32"/>
          <w:shd w:val="clear" w:color="auto" w:fill="FFFFFF"/>
          <w:lang w:val="zh-CN"/>
        </w:rPr>
      </w:pPr>
    </w:p>
    <w:p w:rsidR="00A9719F" w:rsidRDefault="00A9719F">
      <w:pPr>
        <w:pStyle w:val="a0"/>
        <w:spacing w:before="93"/>
        <w:rPr>
          <w:rFonts w:hAnsi="宋体" w:cs="宋体"/>
          <w:sz w:val="32"/>
          <w:szCs w:val="32"/>
          <w:shd w:val="clear" w:color="auto" w:fill="FFFFFF"/>
          <w:lang w:val="zh-CN"/>
        </w:rPr>
      </w:pPr>
    </w:p>
    <w:p w:rsidR="00A9719F" w:rsidRDefault="00A9719F">
      <w:pPr>
        <w:pStyle w:val="a0"/>
        <w:spacing w:before="93"/>
        <w:rPr>
          <w:rFonts w:hAnsi="宋体" w:cs="宋体"/>
          <w:sz w:val="32"/>
          <w:szCs w:val="32"/>
          <w:shd w:val="clear" w:color="auto" w:fill="FFFFFF"/>
          <w:lang w:val="zh-CN"/>
        </w:rPr>
      </w:pPr>
    </w:p>
    <w:p w:rsidR="00967BE8" w:rsidRDefault="00967BE8">
      <w:pPr>
        <w:pStyle w:val="a0"/>
        <w:spacing w:before="93"/>
        <w:rPr>
          <w:rFonts w:hAnsi="宋体" w:cs="宋体"/>
          <w:sz w:val="32"/>
          <w:szCs w:val="32"/>
          <w:shd w:val="clear" w:color="auto" w:fill="FFFFFF"/>
          <w:lang w:val="zh-CN"/>
        </w:rPr>
      </w:pPr>
    </w:p>
    <w:p w:rsidR="00967BE8" w:rsidRDefault="00967BE8">
      <w:pPr>
        <w:pStyle w:val="a0"/>
        <w:spacing w:before="93"/>
        <w:rPr>
          <w:rFonts w:hAnsi="宋体" w:cs="宋体"/>
          <w:sz w:val="32"/>
          <w:szCs w:val="32"/>
          <w:shd w:val="clear" w:color="auto" w:fill="FFFFFF"/>
          <w:lang w:val="zh-CN"/>
        </w:rPr>
      </w:pPr>
    </w:p>
    <w:p w:rsidR="00967BE8" w:rsidRDefault="00967BE8">
      <w:pPr>
        <w:pStyle w:val="a0"/>
        <w:spacing w:before="93"/>
        <w:rPr>
          <w:rFonts w:hAnsi="宋体" w:cs="宋体"/>
          <w:sz w:val="32"/>
          <w:szCs w:val="32"/>
          <w:shd w:val="clear" w:color="auto" w:fill="FFFFFF"/>
          <w:lang w:val="zh-CN"/>
        </w:rPr>
      </w:pPr>
    </w:p>
    <w:p w:rsidR="009341EC" w:rsidRDefault="009341EC">
      <w:pPr>
        <w:pStyle w:val="a0"/>
        <w:spacing w:before="93"/>
        <w:rPr>
          <w:rFonts w:hAnsi="宋体" w:cs="宋体"/>
          <w:sz w:val="32"/>
          <w:szCs w:val="32"/>
          <w:shd w:val="clear" w:color="auto" w:fill="FFFFFF"/>
          <w:lang w:val="zh-CN"/>
        </w:rPr>
      </w:pPr>
    </w:p>
    <w:p w:rsidR="009341EC" w:rsidRDefault="009341EC">
      <w:pPr>
        <w:pStyle w:val="a0"/>
        <w:spacing w:before="93"/>
        <w:rPr>
          <w:rFonts w:hAnsi="宋体" w:cs="宋体"/>
          <w:sz w:val="32"/>
          <w:szCs w:val="32"/>
          <w:shd w:val="clear" w:color="auto" w:fill="FFFFFF"/>
          <w:lang w:val="zh-CN"/>
        </w:rPr>
      </w:pPr>
    </w:p>
    <w:p w:rsidR="009341EC" w:rsidRDefault="009341EC">
      <w:pPr>
        <w:pStyle w:val="a0"/>
        <w:spacing w:before="93"/>
        <w:rPr>
          <w:rFonts w:hAnsi="宋体" w:cs="宋体"/>
          <w:sz w:val="32"/>
          <w:szCs w:val="32"/>
          <w:shd w:val="clear" w:color="auto" w:fill="FFFFFF"/>
          <w:lang w:val="zh-CN"/>
        </w:rPr>
      </w:pPr>
    </w:p>
    <w:p w:rsidR="009E4DB6" w:rsidRDefault="00EF39C0">
      <w:pPr>
        <w:pStyle w:val="a0"/>
        <w:spacing w:before="93"/>
        <w:rPr>
          <w:sz w:val="32"/>
          <w:szCs w:val="32"/>
        </w:rPr>
      </w:pPr>
      <w:r>
        <w:rPr>
          <w:rFonts w:hAnsi="宋体" w:cs="宋体" w:hint="eastAsia"/>
          <w:sz w:val="32"/>
          <w:szCs w:val="32"/>
          <w:shd w:val="clear" w:color="auto" w:fill="FFFFFF"/>
          <w:lang w:val="zh-CN"/>
        </w:rPr>
        <w:lastRenderedPageBreak/>
        <w:t>附件</w:t>
      </w:r>
      <w:r>
        <w:rPr>
          <w:rFonts w:hAnsi="宋体" w:cs="宋体" w:hint="eastAsia"/>
          <w:sz w:val="32"/>
          <w:szCs w:val="32"/>
          <w:shd w:val="clear" w:color="auto" w:fill="FFFFFF"/>
        </w:rPr>
        <w:t>2</w:t>
      </w:r>
    </w:p>
    <w:p w:rsidR="009E4DB6" w:rsidRDefault="00EF39C0">
      <w:pPr>
        <w:pStyle w:val="ab"/>
        <w:spacing w:line="578" w:lineRule="exact"/>
        <w:jc w:val="center"/>
        <w:rPr>
          <w:rFonts w:ascii="方正小标宋简体" w:eastAsia="方正小标宋简体" w:hAnsi="方正小标宋简体" w:cs="方正小标宋简体"/>
          <w:color w:val="auto"/>
          <w:kern w:val="2"/>
          <w:sz w:val="32"/>
          <w:szCs w:val="32"/>
          <w:lang w:val="en-US"/>
        </w:rPr>
      </w:pPr>
      <w:r>
        <w:rPr>
          <w:rFonts w:ascii="方正小标宋简体" w:eastAsia="方正小标宋简体" w:hAnsi="方正小标宋简体" w:cs="方正小标宋简体" w:hint="eastAsia"/>
          <w:color w:val="auto"/>
          <w:kern w:val="2"/>
          <w:sz w:val="32"/>
          <w:szCs w:val="32"/>
          <w:lang w:val="en-US"/>
        </w:rPr>
        <w:t>2023年</w:t>
      </w:r>
      <w:r w:rsidR="00D34F17">
        <w:rPr>
          <w:rFonts w:ascii="方正小标宋简体" w:eastAsia="方正小标宋简体" w:hAnsi="方正小标宋简体" w:cs="方正小标宋简体" w:hint="eastAsia"/>
          <w:color w:val="auto"/>
          <w:kern w:val="2"/>
          <w:sz w:val="32"/>
          <w:szCs w:val="32"/>
          <w:lang w:val="en-US"/>
        </w:rPr>
        <w:t>市</w:t>
      </w:r>
      <w:r>
        <w:rPr>
          <w:rFonts w:ascii="方正小标宋简体" w:eastAsia="方正小标宋简体" w:hAnsi="方正小标宋简体" w:cs="方正小标宋简体" w:hint="eastAsia"/>
          <w:color w:val="auto"/>
          <w:kern w:val="2"/>
          <w:sz w:val="32"/>
          <w:szCs w:val="32"/>
          <w:lang w:val="en-US"/>
        </w:rPr>
        <w:t>级专项资金预算项目绩效自评报告</w:t>
      </w:r>
    </w:p>
    <w:p w:rsidR="009E4DB6" w:rsidRDefault="009E4DB6">
      <w:pPr>
        <w:pStyle w:val="ab"/>
        <w:spacing w:line="578" w:lineRule="exact"/>
        <w:ind w:firstLine="640"/>
        <w:jc w:val="center"/>
        <w:rPr>
          <w:rFonts w:ascii="宋体" w:hAnsi="宋体"/>
          <w:color w:val="auto"/>
          <w:kern w:val="2"/>
          <w:sz w:val="32"/>
          <w:szCs w:val="32"/>
        </w:rPr>
      </w:pPr>
    </w:p>
    <w:p w:rsidR="009E4DB6" w:rsidRDefault="00EF39C0">
      <w:pPr>
        <w:adjustRightInd w:val="0"/>
        <w:snapToGrid w:val="0"/>
        <w:spacing w:line="578"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9E4DB6"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9E4DB6" w:rsidRDefault="00EF39C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1．说明项目主管部门（单位）在该项目管理中的职能。</w:t>
      </w:r>
    </w:p>
    <w:p w:rsidR="00A9719F" w:rsidRPr="00A9719F" w:rsidRDefault="00A9719F" w:rsidP="00A9719F">
      <w:pPr>
        <w:widowControl/>
        <w:adjustRightInd w:val="0"/>
        <w:snapToGrid w:val="0"/>
        <w:spacing w:line="578" w:lineRule="exact"/>
        <w:ind w:firstLineChars="200" w:firstLine="640"/>
        <w:jc w:val="left"/>
        <w:rPr>
          <w:rFonts w:ascii="仿宋_GB2312" w:eastAsia="仿宋_GB2312"/>
          <w:kern w:val="0"/>
          <w:sz w:val="32"/>
          <w:szCs w:val="32"/>
          <w:shd w:val="clear" w:color="auto" w:fill="FFFFFF"/>
          <w:lang w:val="zh-CN"/>
        </w:rPr>
      </w:pPr>
      <w:r w:rsidRPr="00A9719F">
        <w:rPr>
          <w:rFonts w:ascii="仿宋_GB2312" w:eastAsia="仿宋_GB2312" w:hint="eastAsia"/>
          <w:kern w:val="0"/>
          <w:sz w:val="32"/>
          <w:szCs w:val="32"/>
          <w:shd w:val="clear" w:color="auto" w:fill="FFFFFF"/>
          <w:lang w:val="zh-CN"/>
        </w:rPr>
        <w:t>负责落实森林草原防灭火工作相关要求，组织编制森林和草原火灾防治规划，组织开展防火巡护、火源管理、防火设施建设工作。负责森林和草原火情监测预警、火灾预防工作，发送森林和草原火险信息。</w:t>
      </w:r>
    </w:p>
    <w:p w:rsidR="00A9719F" w:rsidRPr="00A9719F" w:rsidRDefault="00A9719F" w:rsidP="00A9719F">
      <w:pPr>
        <w:pStyle w:val="a0"/>
        <w:spacing w:before="93"/>
        <w:rPr>
          <w:lang w:val="zh-CN"/>
        </w:rPr>
      </w:pPr>
    </w:p>
    <w:p w:rsidR="00A9719F" w:rsidRDefault="00EF39C0" w:rsidP="00A9719F">
      <w:pPr>
        <w:spacing w:line="540" w:lineRule="exact"/>
        <w:ind w:firstLineChars="200" w:firstLine="640"/>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2．项目立项、资金申报的依据</w:t>
      </w:r>
      <w:r w:rsidR="00A9719F">
        <w:rPr>
          <w:rFonts w:ascii="仿宋_GB2312" w:eastAsia="仿宋_GB2312" w:hAnsi="仿宋_GB2312" w:cs="仿宋_GB2312" w:hint="eastAsia"/>
          <w:kern w:val="0"/>
          <w:sz w:val="32"/>
          <w:szCs w:val="32"/>
          <w:shd w:val="clear" w:color="auto" w:fill="FFFFFF"/>
          <w:lang w:val="zh-CN"/>
        </w:rPr>
        <w:t>。</w:t>
      </w:r>
    </w:p>
    <w:p w:rsidR="00A9719F" w:rsidRPr="00A9719F" w:rsidRDefault="00A9719F" w:rsidP="00A9719F">
      <w:pPr>
        <w:spacing w:line="540" w:lineRule="exact"/>
        <w:ind w:firstLineChars="200" w:firstLine="640"/>
        <w:rPr>
          <w:rFonts w:ascii="仿宋_GB2312" w:eastAsia="仿宋_GB2312" w:hAnsi="仿宋_GB2312" w:cs="仿宋_GB2312"/>
          <w:bCs/>
          <w:color w:val="000000"/>
          <w:sz w:val="32"/>
          <w:szCs w:val="32"/>
        </w:rPr>
      </w:pPr>
      <w:r w:rsidRPr="00A9719F">
        <w:rPr>
          <w:rFonts w:ascii="仿宋_GB2312" w:eastAsia="仿宋_GB2312" w:hAnsi="仿宋_GB2312" w:cs="仿宋_GB2312" w:hint="eastAsia"/>
          <w:sz w:val="32"/>
          <w:szCs w:val="32"/>
        </w:rPr>
        <w:t>根据《全市森林草原防灭火标本兼治总体方案（2020至2025）》。</w:t>
      </w:r>
      <w:r w:rsidRPr="00A9719F">
        <w:rPr>
          <w:rFonts w:ascii="仿宋_GB2312" w:eastAsia="仿宋_GB2312" w:hAnsi="仿宋_GB2312" w:cs="仿宋_GB2312" w:hint="eastAsia"/>
          <w:bCs/>
          <w:color w:val="000000"/>
          <w:sz w:val="32"/>
          <w:szCs w:val="32"/>
        </w:rPr>
        <w:t>为全力做好2022年森林草原防火各项工作，高质量完成国务院督导我市森林草原防灭火专项整治目标任务，确保不发生重大人为森林草原火灾，确保不发生重大人员伤亡，需要购置防火储备物资，加强扑火能力队伍建设，特申报此项资金。</w:t>
      </w:r>
    </w:p>
    <w:p w:rsidR="009E4DB6" w:rsidRDefault="00EF39C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lang w:val="zh-CN"/>
        </w:rPr>
        <w:t>3．资金</w:t>
      </w:r>
      <w:r>
        <w:rPr>
          <w:rFonts w:ascii="仿宋_GB2312" w:eastAsia="仿宋_GB2312" w:hAnsi="仿宋_GB2312" w:cs="仿宋_GB2312" w:hint="eastAsia"/>
          <w:kern w:val="0"/>
          <w:sz w:val="32"/>
          <w:szCs w:val="32"/>
          <w:shd w:val="clear" w:color="auto" w:fill="FFFFFF"/>
        </w:rPr>
        <w:t>或项目</w:t>
      </w:r>
      <w:r>
        <w:rPr>
          <w:rFonts w:ascii="仿宋_GB2312" w:eastAsia="仿宋_GB2312" w:hAnsi="仿宋_GB2312" w:cs="仿宋_GB2312" w:hint="eastAsia"/>
          <w:kern w:val="0"/>
          <w:sz w:val="32"/>
          <w:szCs w:val="32"/>
          <w:shd w:val="clear" w:color="auto" w:fill="FFFFFF"/>
          <w:lang w:val="zh-CN"/>
        </w:rPr>
        <w:t>管理办法制定情况，资金支持具体项目的条件、范围与支持方式概况。</w:t>
      </w:r>
    </w:p>
    <w:p w:rsidR="00A9719F" w:rsidRDefault="00A9719F" w:rsidP="00A9719F">
      <w:pPr>
        <w:spacing w:line="540" w:lineRule="exact"/>
        <w:ind w:firstLine="645"/>
        <w:rPr>
          <w:bCs/>
          <w:color w:val="000000"/>
        </w:rPr>
      </w:pPr>
      <w:r w:rsidRPr="00A9719F">
        <w:rPr>
          <w:rFonts w:ascii="仿宋_GB2312" w:eastAsia="仿宋_GB2312" w:hAnsi="仿宋_GB2312" w:cs="仿宋_GB2312" w:hint="eastAsia"/>
          <w:sz w:val="32"/>
          <w:szCs w:val="32"/>
        </w:rPr>
        <w:t>制定了《攀枝花市林业局项目管理办法（试行）》。</w:t>
      </w:r>
      <w:r>
        <w:rPr>
          <w:rFonts w:ascii="仿宋_GB2312" w:eastAsia="仿宋_GB2312" w:hAnsi="仿宋_GB2312" w:cs="仿宋_GB2312" w:hint="eastAsia"/>
          <w:bCs/>
          <w:color w:val="000000"/>
          <w:sz w:val="32"/>
          <w:szCs w:val="32"/>
        </w:rPr>
        <w:t>严格按照《攀枝花市财政局关于下达2022年森林草原防灭火专项经费的通知》（攀财资环资〔2022〕6号）文件规定要求，</w:t>
      </w:r>
      <w:r>
        <w:rPr>
          <w:rFonts w:eastAsia="仿宋_GB2312" w:hAnsi="仿宋_GB2312"/>
          <w:bCs/>
          <w:color w:val="000000"/>
          <w:sz w:val="32"/>
          <w:szCs w:val="32"/>
        </w:rPr>
        <w:t>规范资金使用管理，确保资金专款专用</w:t>
      </w:r>
      <w:r>
        <w:rPr>
          <w:rFonts w:eastAsia="仿宋_GB2312" w:hAnsi="仿宋_GB2312" w:hint="eastAsia"/>
          <w:bCs/>
          <w:color w:val="000000"/>
          <w:sz w:val="32"/>
          <w:szCs w:val="32"/>
        </w:rPr>
        <w:t>，</w:t>
      </w:r>
      <w:r>
        <w:rPr>
          <w:rFonts w:eastAsia="仿宋_GB2312" w:hAnsi="仿宋_GB2312"/>
          <w:bCs/>
          <w:color w:val="000000"/>
          <w:sz w:val="32"/>
          <w:szCs w:val="32"/>
        </w:rPr>
        <w:t>并且在使用过程中，</w:t>
      </w:r>
      <w:r>
        <w:rPr>
          <w:rFonts w:eastAsia="仿宋_GB2312" w:hAnsi="仿宋_GB2312"/>
          <w:bCs/>
          <w:color w:val="000000"/>
          <w:sz w:val="32"/>
          <w:szCs w:val="32"/>
        </w:rPr>
        <w:lastRenderedPageBreak/>
        <w:t>接受省市财政、林业部门的监督检查。</w:t>
      </w:r>
    </w:p>
    <w:p w:rsidR="00A9719F" w:rsidRPr="00A9719F" w:rsidRDefault="00A9719F" w:rsidP="00A9719F">
      <w:pPr>
        <w:pStyle w:val="a0"/>
        <w:spacing w:before="93"/>
      </w:pPr>
    </w:p>
    <w:p w:rsidR="009E4DB6" w:rsidRDefault="00EF39C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4．资金分配的原则及考虑因素。</w:t>
      </w:r>
    </w:p>
    <w:p w:rsidR="00A9719F" w:rsidRPr="00A9719F" w:rsidRDefault="00A9719F" w:rsidP="00A9719F">
      <w:pPr>
        <w:autoSpaceDE w:val="0"/>
        <w:autoSpaceDN w:val="0"/>
        <w:adjustRightInd w:val="0"/>
        <w:spacing w:line="540" w:lineRule="exact"/>
        <w:ind w:firstLineChars="200" w:firstLine="640"/>
        <w:jc w:val="left"/>
        <w:rPr>
          <w:rFonts w:ascii="仿宋_GB2312" w:eastAsia="仿宋_GB2312"/>
          <w:bCs/>
          <w:color w:val="000000"/>
          <w:kern w:val="0"/>
          <w:sz w:val="32"/>
          <w:szCs w:val="32"/>
        </w:rPr>
      </w:pPr>
      <w:r w:rsidRPr="00A9719F">
        <w:rPr>
          <w:rFonts w:ascii="仿宋_GB2312" w:eastAsia="仿宋_GB2312" w:hAnsi="仿宋_GB2312" w:hint="eastAsia"/>
          <w:bCs/>
          <w:color w:val="000000"/>
          <w:kern w:val="0"/>
          <w:sz w:val="32"/>
          <w:szCs w:val="32"/>
        </w:rPr>
        <w:t>按照项目的轻重缓急及建设项目难易程度、涉及范围等原因科学合理分配各项目资金额度，促使资金使用达到最合理的配置。</w:t>
      </w:r>
    </w:p>
    <w:p w:rsidR="00A9719F" w:rsidRPr="00A9719F" w:rsidRDefault="00A9719F" w:rsidP="00A9719F">
      <w:pPr>
        <w:adjustRightInd w:val="0"/>
        <w:snapToGrid w:val="0"/>
        <w:spacing w:line="600" w:lineRule="exact"/>
        <w:ind w:firstLine="720"/>
        <w:rPr>
          <w:rFonts w:ascii="仿宋_GB2312" w:eastAsia="仿宋_GB2312"/>
          <w:sz w:val="32"/>
          <w:szCs w:val="32"/>
          <w:lang w:val="zh-CN"/>
        </w:rPr>
      </w:pPr>
      <w:r w:rsidRPr="00A9719F">
        <w:rPr>
          <w:rFonts w:ascii="仿宋_GB2312" w:eastAsia="仿宋_GB2312" w:hint="eastAsia"/>
          <w:sz w:val="32"/>
          <w:szCs w:val="32"/>
        </w:rPr>
        <w:t>根据《全市森林草原防灭火标本兼治总体方案（2020至2025）》和森林草原防灭火实际需求分配。</w:t>
      </w:r>
    </w:p>
    <w:p w:rsidR="00A9719F" w:rsidRPr="00A9719F" w:rsidRDefault="00A9719F" w:rsidP="00A9719F">
      <w:pPr>
        <w:pStyle w:val="a0"/>
        <w:spacing w:before="93"/>
        <w:rPr>
          <w:lang w:val="zh-CN"/>
        </w:rPr>
      </w:pPr>
    </w:p>
    <w:p w:rsidR="009E4DB6"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9E4DB6" w:rsidRDefault="00EF39C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1．项目主要内容。</w:t>
      </w:r>
    </w:p>
    <w:p w:rsidR="00A9719F" w:rsidRPr="00A9719F" w:rsidRDefault="00A9719F" w:rsidP="00A9719F">
      <w:pPr>
        <w:adjustRightInd w:val="0"/>
        <w:snapToGrid w:val="0"/>
        <w:spacing w:line="600" w:lineRule="exact"/>
        <w:ind w:firstLine="720"/>
        <w:rPr>
          <w:rFonts w:ascii="仿宋_GB2312" w:eastAsia="仿宋_GB2312"/>
          <w:sz w:val="32"/>
          <w:szCs w:val="32"/>
          <w:lang w:val="zh-CN"/>
        </w:rPr>
      </w:pPr>
      <w:r w:rsidRPr="00A9719F">
        <w:rPr>
          <w:rFonts w:ascii="仿宋_GB2312" w:eastAsia="仿宋_GB2312" w:hint="eastAsia"/>
          <w:sz w:val="32"/>
          <w:szCs w:val="32"/>
          <w:lang w:val="zh-CN"/>
        </w:rPr>
        <w:t>特殊重点森林火灾防范区森林防火基础设施建设和设施运行维护、森林防灭火应急抢险、保安营机场路沿线和干坝塘生态修复区森林养护、</w:t>
      </w:r>
      <w:r w:rsidRPr="00A9719F">
        <w:rPr>
          <w:rFonts w:ascii="仿宋_GB2312" w:eastAsia="仿宋_GB2312" w:hint="eastAsia"/>
          <w:kern w:val="0"/>
          <w:sz w:val="32"/>
          <w:szCs w:val="32"/>
        </w:rPr>
        <w:t>赴各县（区）、乡（镇）、村（社区）开展蹲点督导，召开防灭火工作会议，开展防火宣传、培训，接受上级防灭火工作检查等。项目严格按照申报内容实施，项目申报目标合理</w:t>
      </w:r>
      <w:r w:rsidRPr="00A9719F">
        <w:rPr>
          <w:rFonts w:ascii="仿宋_GB2312" w:eastAsia="仿宋_GB2312" w:hint="eastAsia"/>
          <w:sz w:val="32"/>
          <w:szCs w:val="32"/>
          <w:lang w:val="zh-CN"/>
        </w:rPr>
        <w:t>。</w:t>
      </w:r>
    </w:p>
    <w:p w:rsidR="00A9719F" w:rsidRPr="00A9719F" w:rsidRDefault="00A9719F" w:rsidP="00A9719F">
      <w:pPr>
        <w:pStyle w:val="a0"/>
        <w:spacing w:before="93"/>
        <w:rPr>
          <w:sz w:val="32"/>
          <w:szCs w:val="32"/>
          <w:lang w:val="zh-CN"/>
        </w:rPr>
      </w:pPr>
    </w:p>
    <w:p w:rsidR="009E4DB6" w:rsidRDefault="00EF39C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2．项目应实现的具体绩效目标。</w:t>
      </w:r>
    </w:p>
    <w:p w:rsidR="00A9719F" w:rsidRPr="00A9719F" w:rsidRDefault="00A9719F" w:rsidP="00A9719F">
      <w:pPr>
        <w:adjustRightInd w:val="0"/>
        <w:snapToGrid w:val="0"/>
        <w:spacing w:line="600" w:lineRule="exact"/>
        <w:ind w:firstLine="720"/>
        <w:rPr>
          <w:rFonts w:ascii="仿宋_GB2312" w:eastAsia="仿宋_GB2312"/>
          <w:sz w:val="32"/>
          <w:szCs w:val="32"/>
          <w:lang w:val="zh-CN"/>
        </w:rPr>
      </w:pPr>
      <w:r w:rsidRPr="00A9719F">
        <w:rPr>
          <w:rFonts w:ascii="仿宋_GB2312" w:eastAsia="仿宋_GB2312" w:hint="eastAsia"/>
          <w:sz w:val="32"/>
          <w:szCs w:val="32"/>
          <w:lang w:val="zh-CN"/>
        </w:rPr>
        <w:t>特殊重点森林火灾防范区森林防火基础设施建设和设施运行维护、森林防灭火应急抢险、保安营机场路沿线和干坝塘生态修复区森林养护</w:t>
      </w:r>
      <w:r w:rsidRPr="00A9719F">
        <w:rPr>
          <w:rFonts w:ascii="仿宋_GB2312" w:eastAsia="仿宋_GB2312" w:hint="eastAsia"/>
          <w:sz w:val="32"/>
          <w:szCs w:val="32"/>
        </w:rPr>
        <w:t>199.76</w:t>
      </w:r>
      <w:r w:rsidRPr="00A9719F">
        <w:rPr>
          <w:rFonts w:ascii="仿宋_GB2312" w:eastAsia="仿宋_GB2312" w:hint="eastAsia"/>
          <w:sz w:val="32"/>
          <w:szCs w:val="32"/>
          <w:lang w:val="zh-CN"/>
        </w:rPr>
        <w:t>万元。</w:t>
      </w:r>
    </w:p>
    <w:p w:rsidR="00A9719F" w:rsidRPr="00A9719F" w:rsidRDefault="00A9719F" w:rsidP="00A9719F">
      <w:pPr>
        <w:pStyle w:val="a0"/>
        <w:spacing w:before="93"/>
        <w:rPr>
          <w:lang w:val="zh-CN"/>
        </w:rPr>
      </w:pPr>
    </w:p>
    <w:p w:rsidR="00A9719F" w:rsidRPr="00A9719F" w:rsidRDefault="00A9719F" w:rsidP="00A9719F">
      <w:pPr>
        <w:pStyle w:val="a0"/>
        <w:spacing w:before="93"/>
        <w:rPr>
          <w:lang w:val="zh-CN"/>
        </w:rPr>
      </w:pPr>
    </w:p>
    <w:p w:rsidR="009E4DB6" w:rsidRDefault="00EF39C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3．分析评价申报内容是否与实际相符，申报目标是否合理可行。</w:t>
      </w:r>
    </w:p>
    <w:p w:rsidR="00A9719F" w:rsidRPr="00A9719F" w:rsidRDefault="00A9719F" w:rsidP="00A9719F">
      <w:pPr>
        <w:adjustRightInd w:val="0"/>
        <w:snapToGrid w:val="0"/>
        <w:spacing w:line="600" w:lineRule="exact"/>
        <w:ind w:firstLine="720"/>
        <w:rPr>
          <w:rFonts w:ascii="仿宋_GB2312" w:eastAsia="仿宋_GB2312"/>
          <w:sz w:val="32"/>
          <w:szCs w:val="32"/>
          <w:lang w:val="zh-CN"/>
        </w:rPr>
      </w:pPr>
      <w:r w:rsidRPr="00A9719F">
        <w:rPr>
          <w:rFonts w:ascii="仿宋_GB2312" w:eastAsia="仿宋_GB2312" w:hint="eastAsia"/>
          <w:sz w:val="32"/>
          <w:szCs w:val="32"/>
          <w:lang w:val="zh-CN"/>
        </w:rPr>
        <w:t>申报内容与实际相符，目标合理可行。</w:t>
      </w:r>
    </w:p>
    <w:p w:rsidR="00A9719F" w:rsidRPr="00A9719F" w:rsidRDefault="00A9719F" w:rsidP="00A9719F">
      <w:pPr>
        <w:pStyle w:val="a0"/>
        <w:spacing w:before="93"/>
        <w:rPr>
          <w:sz w:val="32"/>
          <w:szCs w:val="32"/>
          <w:lang w:val="zh-CN"/>
        </w:rPr>
      </w:pPr>
    </w:p>
    <w:p w:rsidR="009E4DB6"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083B55" w:rsidRPr="00083B55" w:rsidRDefault="00083B55" w:rsidP="00083B55">
      <w:pPr>
        <w:widowControl/>
        <w:adjustRightInd w:val="0"/>
        <w:snapToGrid w:val="0"/>
        <w:spacing w:line="578" w:lineRule="exact"/>
        <w:ind w:firstLineChars="200" w:firstLine="640"/>
        <w:jc w:val="left"/>
        <w:rPr>
          <w:rFonts w:ascii="仿宋_GB2312" w:eastAsia="仿宋_GB2312"/>
          <w:kern w:val="0"/>
          <w:sz w:val="32"/>
          <w:szCs w:val="32"/>
          <w:shd w:val="clear" w:color="auto" w:fill="FFFFFF"/>
          <w:lang w:val="zh-CN"/>
        </w:rPr>
      </w:pPr>
      <w:r w:rsidRPr="00083B55">
        <w:rPr>
          <w:rFonts w:ascii="仿宋_GB2312" w:eastAsia="仿宋_GB2312" w:hint="eastAsia"/>
          <w:kern w:val="0"/>
          <w:sz w:val="32"/>
          <w:szCs w:val="32"/>
          <w:shd w:val="clear" w:color="auto" w:fill="FFFFFF"/>
          <w:lang w:val="zh-CN"/>
        </w:rPr>
        <w:t>项目采取自评与他评相结合方式，成立项目自评小组，结合评价内容，做到有计划，有安排，有奖惩，扎实开展本次自评工作。按照上级下达的项目支出绩效评价指标体系，自评小组针对申报内容、实施情况、资金兑现、财务管理、社会效益等做出自我评价，认真听取上级领导建议意见，做好自评工作。</w:t>
      </w:r>
    </w:p>
    <w:p w:rsidR="009E4DB6" w:rsidRDefault="009E4DB6">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p>
    <w:p w:rsidR="009E4DB6" w:rsidRDefault="00EF39C0">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9E4DB6"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083B55" w:rsidRPr="00083B55" w:rsidRDefault="00083B55" w:rsidP="00083B55">
      <w:pPr>
        <w:adjustRightInd w:val="0"/>
        <w:snapToGrid w:val="0"/>
        <w:spacing w:line="600" w:lineRule="exact"/>
        <w:ind w:firstLine="720"/>
        <w:rPr>
          <w:rFonts w:ascii="仿宋_GB2312" w:hAnsi="仿宋_GB2312" w:cs="仿宋_GB2312"/>
          <w:sz w:val="32"/>
          <w:szCs w:val="32"/>
          <w:lang w:val="zh-CN"/>
        </w:rPr>
      </w:pPr>
      <w:r w:rsidRPr="00083B55">
        <w:rPr>
          <w:rFonts w:ascii="仿宋_GB2312" w:eastAsia="仿宋_GB2312" w:hAnsi="仿宋_GB2312" w:cs="仿宋_GB2312" w:hint="eastAsia"/>
          <w:bCs/>
          <w:color w:val="000000"/>
          <w:sz w:val="32"/>
          <w:szCs w:val="32"/>
        </w:rPr>
        <w:t>严格按照《攀枝花市财政局关于下达2022年森林草原防灭火专项经费的通知》（攀财资环资〔2022〕6号）文件规定要求，</w:t>
      </w:r>
      <w:r w:rsidRPr="00083B55">
        <w:rPr>
          <w:rFonts w:ascii="仿宋_GB2312" w:eastAsia="仿宋_GB2312" w:hAnsi="仿宋_GB2312" w:cs="仿宋_GB2312" w:hint="eastAsia"/>
          <w:sz w:val="32"/>
          <w:szCs w:val="32"/>
          <w:lang w:val="zh-CN"/>
        </w:rPr>
        <w:t>项目资金申报</w:t>
      </w:r>
      <w:r w:rsidRPr="00083B55">
        <w:rPr>
          <w:rFonts w:ascii="仿宋_GB2312" w:eastAsia="仿宋_GB2312" w:hAnsi="仿宋_GB2312" w:cs="仿宋_GB2312" w:hint="eastAsia"/>
          <w:sz w:val="32"/>
          <w:szCs w:val="32"/>
        </w:rPr>
        <w:t>199.76</w:t>
      </w:r>
      <w:r w:rsidRPr="00083B55">
        <w:rPr>
          <w:rFonts w:ascii="仿宋_GB2312" w:eastAsia="仿宋_GB2312" w:hAnsi="仿宋_GB2312" w:cs="仿宋_GB2312" w:hint="eastAsia"/>
          <w:sz w:val="32"/>
          <w:szCs w:val="32"/>
          <w:lang w:val="zh-CN"/>
        </w:rPr>
        <w:t>万元（</w:t>
      </w:r>
      <w:r w:rsidRPr="00083B55">
        <w:rPr>
          <w:rFonts w:ascii="仿宋_GB2312" w:eastAsia="仿宋_GB2312" w:hAnsi="仿宋_GB2312" w:cs="仿宋_GB2312" w:hint="eastAsia"/>
          <w:sz w:val="32"/>
          <w:szCs w:val="32"/>
        </w:rPr>
        <w:t>林业草原防灾减灾158.1万元、其他林业和草原支出41.66万元</w:t>
      </w:r>
      <w:r w:rsidRPr="00083B55">
        <w:rPr>
          <w:rFonts w:ascii="仿宋_GB2312" w:eastAsia="仿宋_GB2312" w:hAnsi="仿宋_GB2312" w:cs="仿宋_GB2312" w:hint="eastAsia"/>
          <w:sz w:val="32"/>
          <w:szCs w:val="32"/>
          <w:lang w:val="zh-CN"/>
        </w:rPr>
        <w:t>）、批复预算</w:t>
      </w:r>
      <w:r w:rsidRPr="00083B55">
        <w:rPr>
          <w:rFonts w:ascii="仿宋_GB2312" w:eastAsia="仿宋_GB2312" w:hAnsi="仿宋_GB2312" w:cs="仿宋_GB2312" w:hint="eastAsia"/>
          <w:sz w:val="32"/>
          <w:szCs w:val="32"/>
        </w:rPr>
        <w:t>199.76</w:t>
      </w:r>
      <w:r w:rsidRPr="00083B55">
        <w:rPr>
          <w:rFonts w:ascii="仿宋_GB2312" w:eastAsia="仿宋_GB2312" w:hAnsi="仿宋_GB2312" w:cs="仿宋_GB2312" w:hint="eastAsia"/>
          <w:sz w:val="32"/>
          <w:szCs w:val="32"/>
          <w:lang w:val="zh-CN"/>
        </w:rPr>
        <w:t>万元，无调整。</w:t>
      </w:r>
    </w:p>
    <w:p w:rsidR="009E4DB6" w:rsidRDefault="00EF39C0">
      <w:pPr>
        <w:adjustRightInd w:val="0"/>
        <w:snapToGrid w:val="0"/>
        <w:spacing w:line="578" w:lineRule="exact"/>
        <w:ind w:firstLine="720"/>
        <w:rPr>
          <w:rFonts w:ascii="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083B55" w:rsidRPr="00083B55" w:rsidRDefault="00083B55" w:rsidP="00083B55">
      <w:pPr>
        <w:adjustRightInd w:val="0"/>
        <w:snapToGrid w:val="0"/>
        <w:spacing w:line="600" w:lineRule="exact"/>
        <w:ind w:firstLine="720"/>
        <w:rPr>
          <w:rFonts w:ascii="仿宋_GB2312" w:eastAsia="仿宋_GB2312"/>
          <w:sz w:val="32"/>
          <w:szCs w:val="32"/>
          <w:lang w:val="zh-CN"/>
        </w:rPr>
      </w:pPr>
      <w:r w:rsidRPr="00083B55">
        <w:rPr>
          <w:rFonts w:ascii="仿宋_GB2312" w:eastAsia="仿宋_GB2312" w:hint="eastAsia"/>
          <w:sz w:val="32"/>
          <w:szCs w:val="32"/>
          <w:lang w:val="zh-CN"/>
        </w:rPr>
        <w:t>1．资金计划。</w:t>
      </w:r>
    </w:p>
    <w:p w:rsidR="00083B55" w:rsidRPr="00083B55" w:rsidRDefault="00083B55" w:rsidP="00083B55">
      <w:pPr>
        <w:adjustRightInd w:val="0"/>
        <w:snapToGrid w:val="0"/>
        <w:spacing w:line="600" w:lineRule="exact"/>
        <w:ind w:firstLine="720"/>
        <w:rPr>
          <w:rFonts w:ascii="仿宋_GB2312" w:eastAsia="仿宋_GB2312"/>
          <w:sz w:val="32"/>
          <w:szCs w:val="32"/>
          <w:lang w:val="zh-CN"/>
        </w:rPr>
      </w:pPr>
      <w:r w:rsidRPr="00083B55">
        <w:rPr>
          <w:rFonts w:ascii="仿宋_GB2312" w:eastAsia="仿宋_GB2312" w:hint="eastAsia"/>
          <w:sz w:val="32"/>
          <w:szCs w:val="32"/>
          <w:lang w:val="zh-CN"/>
        </w:rPr>
        <w:t>项目资金申报</w:t>
      </w:r>
      <w:r w:rsidRPr="00083B55">
        <w:rPr>
          <w:rFonts w:ascii="仿宋_GB2312" w:eastAsia="仿宋_GB2312" w:hint="eastAsia"/>
          <w:sz w:val="32"/>
          <w:szCs w:val="32"/>
        </w:rPr>
        <w:t>199.76</w:t>
      </w:r>
      <w:r w:rsidRPr="00083B55">
        <w:rPr>
          <w:rFonts w:ascii="仿宋_GB2312" w:eastAsia="仿宋_GB2312" w:hint="eastAsia"/>
          <w:sz w:val="32"/>
          <w:szCs w:val="32"/>
          <w:lang w:val="zh-CN"/>
        </w:rPr>
        <w:t>万元、批复预算</w:t>
      </w:r>
      <w:r w:rsidRPr="00083B55">
        <w:rPr>
          <w:rFonts w:ascii="仿宋_GB2312" w:eastAsia="仿宋_GB2312" w:hint="eastAsia"/>
          <w:sz w:val="32"/>
          <w:szCs w:val="32"/>
        </w:rPr>
        <w:t>199.76</w:t>
      </w:r>
      <w:r w:rsidRPr="00083B55">
        <w:rPr>
          <w:rFonts w:ascii="仿宋_GB2312" w:eastAsia="仿宋_GB2312" w:hint="eastAsia"/>
          <w:sz w:val="32"/>
          <w:szCs w:val="32"/>
          <w:lang w:val="zh-CN"/>
        </w:rPr>
        <w:t>万元，无</w:t>
      </w:r>
      <w:r w:rsidRPr="00083B55">
        <w:rPr>
          <w:rFonts w:ascii="仿宋_GB2312" w:eastAsia="仿宋_GB2312" w:hint="eastAsia"/>
          <w:sz w:val="32"/>
          <w:szCs w:val="32"/>
          <w:lang w:val="zh-CN"/>
        </w:rPr>
        <w:lastRenderedPageBreak/>
        <w:t>调整，</w:t>
      </w:r>
      <w:r w:rsidRPr="00083B55">
        <w:rPr>
          <w:rFonts w:ascii="仿宋_GB2312" w:eastAsia="仿宋_GB2312" w:hint="eastAsia"/>
          <w:color w:val="000000"/>
          <w:kern w:val="0"/>
          <w:sz w:val="32"/>
          <w:szCs w:val="32"/>
        </w:rPr>
        <w:t>为财政全额拨款资金。</w:t>
      </w:r>
    </w:p>
    <w:p w:rsidR="00083B55" w:rsidRPr="00083B55" w:rsidRDefault="00083B55" w:rsidP="00083B55">
      <w:pPr>
        <w:adjustRightInd w:val="0"/>
        <w:snapToGrid w:val="0"/>
        <w:spacing w:line="600" w:lineRule="exact"/>
        <w:ind w:firstLine="720"/>
        <w:rPr>
          <w:rFonts w:ascii="仿宋_GB2312" w:eastAsia="仿宋_GB2312"/>
          <w:sz w:val="32"/>
          <w:szCs w:val="32"/>
          <w:lang w:val="zh-CN"/>
        </w:rPr>
      </w:pPr>
      <w:r w:rsidRPr="00083B55">
        <w:rPr>
          <w:rFonts w:ascii="仿宋_GB2312" w:eastAsia="仿宋_GB2312" w:hint="eastAsia"/>
          <w:sz w:val="32"/>
          <w:szCs w:val="32"/>
          <w:lang w:val="zh-CN"/>
        </w:rPr>
        <w:t>2．资金到位。</w:t>
      </w:r>
    </w:p>
    <w:p w:rsidR="00083B55" w:rsidRPr="00083B55" w:rsidRDefault="00083B55" w:rsidP="00083B55">
      <w:pPr>
        <w:adjustRightInd w:val="0"/>
        <w:snapToGrid w:val="0"/>
        <w:spacing w:line="600" w:lineRule="exact"/>
        <w:ind w:firstLine="720"/>
        <w:rPr>
          <w:rFonts w:ascii="仿宋_GB2312" w:eastAsia="仿宋_GB2312"/>
          <w:sz w:val="32"/>
          <w:szCs w:val="32"/>
          <w:lang w:val="zh-CN"/>
        </w:rPr>
      </w:pPr>
      <w:r w:rsidRPr="00083B55">
        <w:rPr>
          <w:rFonts w:ascii="仿宋_GB2312" w:eastAsia="仿宋_GB2312" w:hint="eastAsia"/>
          <w:sz w:val="32"/>
          <w:szCs w:val="32"/>
          <w:lang w:val="zh-CN"/>
        </w:rPr>
        <w:t>资金到位</w:t>
      </w:r>
      <w:r w:rsidRPr="00083B55">
        <w:rPr>
          <w:rFonts w:ascii="仿宋_GB2312" w:eastAsia="仿宋_GB2312" w:hint="eastAsia"/>
          <w:sz w:val="32"/>
          <w:szCs w:val="32"/>
        </w:rPr>
        <w:t>199.76</w:t>
      </w:r>
      <w:r w:rsidRPr="00083B55">
        <w:rPr>
          <w:rFonts w:ascii="仿宋_GB2312" w:eastAsia="仿宋_GB2312" w:hint="eastAsia"/>
          <w:sz w:val="32"/>
          <w:szCs w:val="32"/>
          <w:lang w:val="zh-CN"/>
        </w:rPr>
        <w:t>万元。</w:t>
      </w:r>
    </w:p>
    <w:p w:rsidR="00083B55" w:rsidRPr="00083B55" w:rsidRDefault="00083B55" w:rsidP="00083B55">
      <w:pPr>
        <w:adjustRightInd w:val="0"/>
        <w:snapToGrid w:val="0"/>
        <w:spacing w:line="600" w:lineRule="exact"/>
        <w:ind w:firstLine="720"/>
        <w:rPr>
          <w:rFonts w:ascii="仿宋_GB2312" w:eastAsia="仿宋_GB2312"/>
          <w:sz w:val="32"/>
          <w:szCs w:val="32"/>
          <w:lang w:val="zh-CN"/>
        </w:rPr>
      </w:pPr>
      <w:r w:rsidRPr="00083B55">
        <w:rPr>
          <w:rFonts w:ascii="仿宋_GB2312" w:eastAsia="仿宋_GB2312" w:hint="eastAsia"/>
          <w:sz w:val="32"/>
          <w:szCs w:val="32"/>
          <w:lang w:val="zh-CN"/>
        </w:rPr>
        <w:t>3．资金使用。</w:t>
      </w:r>
    </w:p>
    <w:p w:rsidR="00083B55" w:rsidRPr="00083B55" w:rsidRDefault="00083B55" w:rsidP="00083B55">
      <w:pPr>
        <w:adjustRightInd w:val="0"/>
        <w:snapToGrid w:val="0"/>
        <w:spacing w:line="600" w:lineRule="exact"/>
        <w:ind w:firstLine="720"/>
        <w:rPr>
          <w:rFonts w:ascii="仿宋_GB2312" w:eastAsia="仿宋_GB2312"/>
          <w:sz w:val="32"/>
          <w:szCs w:val="32"/>
          <w:lang w:val="zh-CN"/>
        </w:rPr>
      </w:pPr>
      <w:r w:rsidRPr="00083B55">
        <w:rPr>
          <w:rFonts w:ascii="仿宋_GB2312" w:eastAsia="仿宋_GB2312" w:hint="eastAsia"/>
          <w:sz w:val="32"/>
          <w:szCs w:val="32"/>
          <w:lang w:val="zh-CN"/>
        </w:rPr>
        <w:t>资金使用</w:t>
      </w:r>
      <w:r w:rsidRPr="00083B55">
        <w:rPr>
          <w:rFonts w:ascii="仿宋_GB2312" w:eastAsia="仿宋_GB2312" w:hint="eastAsia"/>
          <w:sz w:val="32"/>
          <w:szCs w:val="32"/>
        </w:rPr>
        <w:t>199.76</w:t>
      </w:r>
      <w:r w:rsidRPr="00083B55">
        <w:rPr>
          <w:rFonts w:ascii="仿宋_GB2312" w:eastAsia="仿宋_GB2312" w:hint="eastAsia"/>
          <w:sz w:val="32"/>
          <w:szCs w:val="32"/>
          <w:lang w:val="zh-CN"/>
        </w:rPr>
        <w:t>万元。主要用于特殊重点森林火灾防范区森林防火基础设施建设和设施运行维护、森林防灭火应急抢险、保安营机场路沿线和干坝塘生态修复区森林养护、</w:t>
      </w:r>
      <w:r w:rsidRPr="00083B55">
        <w:rPr>
          <w:rFonts w:ascii="仿宋_GB2312" w:eastAsia="仿宋_GB2312" w:hint="eastAsia"/>
          <w:kern w:val="0"/>
          <w:sz w:val="32"/>
          <w:szCs w:val="32"/>
        </w:rPr>
        <w:t>赴各县（区）、乡（镇）、村（社区）开展蹲点督导，召开防灭火工作会议，开展防火宣传、培训，接受上级防灭火工作检查等。项目严格按照申报内容实施，项目申报目标合理</w:t>
      </w:r>
      <w:r w:rsidRPr="00083B55">
        <w:rPr>
          <w:rFonts w:ascii="仿宋_GB2312" w:eastAsia="仿宋_GB2312" w:hint="eastAsia"/>
          <w:sz w:val="32"/>
          <w:szCs w:val="32"/>
          <w:lang w:val="zh-CN"/>
        </w:rPr>
        <w:t>。</w:t>
      </w:r>
    </w:p>
    <w:p w:rsidR="009E4DB6"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083B55" w:rsidRPr="00083B55" w:rsidRDefault="00083B55" w:rsidP="00083B55">
      <w:pPr>
        <w:widowControl/>
        <w:adjustRightInd w:val="0"/>
        <w:snapToGrid w:val="0"/>
        <w:spacing w:line="578" w:lineRule="exact"/>
        <w:ind w:firstLineChars="200" w:firstLine="640"/>
        <w:jc w:val="left"/>
        <w:rPr>
          <w:rFonts w:ascii="仿宋_GB2312" w:eastAsia="仿宋_GB2312" w:hAnsi="仿宋_GB2312" w:cs="仿宋_GB2312"/>
          <w:kern w:val="0"/>
          <w:sz w:val="32"/>
          <w:szCs w:val="32"/>
          <w:shd w:val="clear" w:color="auto" w:fill="FFFFFF"/>
          <w:lang w:val="zh-CN"/>
        </w:rPr>
      </w:pPr>
      <w:r w:rsidRPr="00083B55">
        <w:rPr>
          <w:rFonts w:ascii="仿宋_GB2312" w:eastAsia="仿宋_GB2312" w:hAnsi="仿宋_GB2312" w:cs="仿宋_GB2312" w:hint="eastAsia"/>
          <w:kern w:val="0"/>
          <w:sz w:val="32"/>
          <w:szCs w:val="32"/>
          <w:shd w:val="clear" w:color="auto" w:fill="FFFFFF"/>
          <w:lang w:val="zh-CN"/>
        </w:rPr>
        <w:t>总体评价各项目实施单位财务管理制度是否健全，是否严格执行财务管理制度，账务处理是否及时，会计核算是否规范等。</w:t>
      </w:r>
    </w:p>
    <w:p w:rsidR="00083B55" w:rsidRPr="00083B55" w:rsidRDefault="00083B55" w:rsidP="00083B55">
      <w:pPr>
        <w:widowControl/>
        <w:adjustRightInd w:val="0"/>
        <w:snapToGrid w:val="0"/>
        <w:spacing w:line="578" w:lineRule="exact"/>
        <w:ind w:firstLineChars="200" w:firstLine="640"/>
        <w:jc w:val="left"/>
        <w:rPr>
          <w:rFonts w:ascii="仿宋_GB2312" w:eastAsia="仿宋_GB2312"/>
          <w:kern w:val="0"/>
          <w:sz w:val="32"/>
          <w:szCs w:val="32"/>
          <w:shd w:val="clear" w:color="auto" w:fill="FFFFFF"/>
          <w:lang w:val="zh-CN"/>
        </w:rPr>
      </w:pPr>
      <w:r w:rsidRPr="00083B55">
        <w:rPr>
          <w:rFonts w:ascii="仿宋_GB2312" w:eastAsia="仿宋_GB2312" w:hint="eastAsia"/>
          <w:kern w:val="0"/>
          <w:sz w:val="32"/>
          <w:szCs w:val="32"/>
          <w:shd w:val="clear" w:color="auto" w:fill="FFFFFF"/>
          <w:lang w:val="zh-CN"/>
        </w:rPr>
        <w:t>项目管理经费采取授权支付形式，按招投标核定中标价严格按照项目资金管理办法对资金进行计划申请、划拨、使用，及时、规范对收支进行账务处理和会计核算。</w:t>
      </w:r>
    </w:p>
    <w:p w:rsidR="009E4DB6" w:rsidRDefault="00EF39C0">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三、项目实施及管理情况</w:t>
      </w:r>
    </w:p>
    <w:p w:rsidR="009E4DB6"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083B55" w:rsidRDefault="00083B55" w:rsidP="00083B55">
      <w:pPr>
        <w:autoSpaceDE w:val="0"/>
        <w:autoSpaceDN w:val="0"/>
        <w:adjustRightInd w:val="0"/>
        <w:snapToGrid w:val="0"/>
        <w:spacing w:line="578" w:lineRule="atLeast"/>
        <w:ind w:firstLineChars="200" w:firstLine="640"/>
        <w:jc w:val="left"/>
        <w:rPr>
          <w:kern w:val="0"/>
        </w:rPr>
      </w:pPr>
      <w:r>
        <w:rPr>
          <w:rFonts w:eastAsia="仿宋_GB2312" w:hint="eastAsia"/>
          <w:kern w:val="0"/>
          <w:sz w:val="32"/>
          <w:szCs w:val="32"/>
        </w:rPr>
        <w:t>项目资金申报程序清晰，合法合规，资金安排文件下达后严格按照文件要求开展政府采购、资金预算绩效申报等工作，项目各环节安排专人负责跟进，确保资金申报、使用监管全覆盖，确保不发生违法违规使用资金情况</w:t>
      </w:r>
      <w:r>
        <w:rPr>
          <w:rFonts w:eastAsia="仿宋_GB2312"/>
          <w:kern w:val="0"/>
          <w:sz w:val="32"/>
          <w:szCs w:val="32"/>
        </w:rPr>
        <w:t>。</w:t>
      </w:r>
    </w:p>
    <w:p w:rsidR="00083B55" w:rsidRPr="00083B55" w:rsidRDefault="00083B55" w:rsidP="00083B55">
      <w:pPr>
        <w:pStyle w:val="a0"/>
        <w:spacing w:before="93"/>
      </w:pPr>
    </w:p>
    <w:p w:rsidR="00083B55"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rsidR="00083B55" w:rsidRDefault="00083B55">
      <w:pPr>
        <w:adjustRightInd w:val="0"/>
        <w:snapToGrid w:val="0"/>
        <w:spacing w:line="578" w:lineRule="exact"/>
        <w:ind w:firstLine="7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在项目推进中严格执行相关法律法规及《关于下达2022年森林草原防灭火专项经费的通知》（攀财资环资〔2022〕6号）要求，确保项目依法依规推进。同时，严格执行项目公开、公示制度。</w:t>
      </w:r>
    </w:p>
    <w:p w:rsidR="00083B55"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（三）项目监管情况。</w:t>
      </w:r>
    </w:p>
    <w:p w:rsidR="00083B55" w:rsidRDefault="00083B55">
      <w:pPr>
        <w:adjustRightInd w:val="0"/>
        <w:snapToGrid w:val="0"/>
        <w:spacing w:line="578" w:lineRule="exact"/>
        <w:ind w:firstLine="720"/>
        <w:rPr>
          <w:rFonts w:eastAsia="仿宋_GB2312"/>
          <w:sz w:val="32"/>
          <w:szCs w:val="32"/>
        </w:rPr>
      </w:pPr>
      <w:r>
        <w:rPr>
          <w:rFonts w:eastAsia="仿宋_GB2312"/>
          <w:sz w:val="32"/>
          <w:szCs w:val="32"/>
        </w:rPr>
        <w:t>坚持项目资金专款专账管理制度，做到帐</w:t>
      </w:r>
      <w:r>
        <w:rPr>
          <w:rFonts w:eastAsia="仿宋_GB2312" w:hint="eastAsia"/>
          <w:sz w:val="32"/>
          <w:szCs w:val="32"/>
        </w:rPr>
        <w:t>目</w:t>
      </w:r>
      <w:r>
        <w:rPr>
          <w:rFonts w:eastAsia="仿宋_GB2312"/>
          <w:sz w:val="32"/>
          <w:szCs w:val="32"/>
        </w:rPr>
        <w:t>清晰、专款专用、资料完整、程序合法，杜绝一切套取、挤占、截留、挪用专项资金行为。对项目的实施及资金拨付、管理、使用等环节，实施事前审批、事中跟进、事后审计的监督检查制度和专项审计工作制度。</w:t>
      </w:r>
    </w:p>
    <w:p w:rsidR="009E4DB6" w:rsidRDefault="00EF39C0">
      <w:pPr>
        <w:adjustRightInd w:val="0"/>
        <w:snapToGrid w:val="0"/>
        <w:spacing w:line="578" w:lineRule="exact"/>
        <w:ind w:firstLine="720"/>
        <w:rPr>
          <w:rFonts w:ascii="仿宋_GB2312" w:hAnsi="宋体"/>
          <w:sz w:val="32"/>
          <w:szCs w:val="32"/>
          <w:lang w:val="zh-CN"/>
        </w:rPr>
      </w:pPr>
      <w:r>
        <w:rPr>
          <w:rFonts w:ascii="黑体" w:eastAsia="黑体" w:hAnsi="宋体" w:hint="eastAsia"/>
          <w:sz w:val="32"/>
          <w:szCs w:val="32"/>
        </w:rPr>
        <w:t>四、项目绩效情况</w:t>
      </w:r>
      <w:r>
        <w:rPr>
          <w:rFonts w:ascii="仿宋_GB2312" w:hAnsi="宋体" w:hint="eastAsia"/>
          <w:sz w:val="32"/>
          <w:szCs w:val="32"/>
          <w:lang w:val="zh-CN"/>
        </w:rPr>
        <w:tab/>
      </w:r>
    </w:p>
    <w:p w:rsidR="009E4DB6"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083B55" w:rsidRPr="00083B55" w:rsidRDefault="00083B55" w:rsidP="00083B55">
      <w:pPr>
        <w:adjustRightInd w:val="0"/>
        <w:snapToGrid w:val="0"/>
        <w:spacing w:line="600" w:lineRule="exact"/>
        <w:ind w:firstLine="720"/>
        <w:rPr>
          <w:rFonts w:ascii="仿宋_GB2312" w:eastAsia="仿宋_GB2312"/>
          <w:sz w:val="32"/>
          <w:szCs w:val="32"/>
          <w:lang w:val="zh-CN"/>
        </w:rPr>
      </w:pPr>
      <w:r w:rsidRPr="00083B55">
        <w:rPr>
          <w:rFonts w:ascii="仿宋_GB2312" w:eastAsia="仿宋_GB2312" w:hint="eastAsia"/>
          <w:sz w:val="32"/>
          <w:szCs w:val="32"/>
          <w:lang w:val="zh-CN"/>
        </w:rPr>
        <w:t>特殊重点森林火灾防范区森林防火基础设施建设和设施运行维护、森林防灭火应急抢险、保安营机场路沿线和干坝塘生态修复区森林养护、</w:t>
      </w:r>
      <w:r w:rsidRPr="00083B55">
        <w:rPr>
          <w:rFonts w:ascii="仿宋_GB2312" w:eastAsia="仿宋_GB2312" w:hint="eastAsia"/>
          <w:kern w:val="0"/>
          <w:sz w:val="32"/>
          <w:szCs w:val="32"/>
        </w:rPr>
        <w:t>赴各县（区）、乡（镇）、村（社区）开展蹲点督导，召开防灭火工作会议，开展防火宣传、培训，接受上级防灭火工作检查等，</w:t>
      </w:r>
      <w:r w:rsidRPr="00083B55">
        <w:rPr>
          <w:rFonts w:ascii="仿宋_GB2312" w:eastAsia="仿宋_GB2312" w:hint="eastAsia"/>
          <w:sz w:val="32"/>
          <w:szCs w:val="32"/>
          <w:lang w:val="zh-CN"/>
        </w:rPr>
        <w:t>资金使用</w:t>
      </w:r>
      <w:r w:rsidRPr="00083B55">
        <w:rPr>
          <w:rFonts w:ascii="仿宋_GB2312" w:eastAsia="仿宋_GB2312" w:hint="eastAsia"/>
          <w:sz w:val="32"/>
          <w:szCs w:val="32"/>
        </w:rPr>
        <w:t>199.76</w:t>
      </w:r>
      <w:r w:rsidRPr="00083B55">
        <w:rPr>
          <w:rFonts w:ascii="仿宋_GB2312" w:eastAsia="仿宋_GB2312" w:hint="eastAsia"/>
          <w:sz w:val="32"/>
          <w:szCs w:val="32"/>
          <w:lang w:val="zh-CN"/>
        </w:rPr>
        <w:t>万元。</w:t>
      </w:r>
    </w:p>
    <w:p w:rsidR="00083B55" w:rsidRDefault="00083B55" w:rsidP="00083B55">
      <w:pPr>
        <w:adjustRightInd w:val="0"/>
        <w:snapToGrid w:val="0"/>
        <w:spacing w:line="578" w:lineRule="exact"/>
        <w:ind w:firstLine="720"/>
        <w:rPr>
          <w:rFonts w:ascii="仿宋_GB2312" w:eastAsia="仿宋_GB2312" w:hAnsi="仿宋_GB2312" w:cs="仿宋_GB2312"/>
          <w:bCs/>
          <w:sz w:val="32"/>
          <w:szCs w:val="32"/>
        </w:rPr>
      </w:pPr>
      <w:r w:rsidRPr="00083B55">
        <w:rPr>
          <w:rFonts w:ascii="仿宋_GB2312" w:eastAsia="仿宋_GB2312" w:hAnsi="仿宋_GB2312" w:cs="仿宋_GB2312" w:hint="eastAsia"/>
          <w:bCs/>
          <w:sz w:val="32"/>
          <w:szCs w:val="32"/>
        </w:rPr>
        <w:t>通过加强市县防灭火物资储备，提高了应对处置森林火灾的能力，避免了重特大森林火灾和人员伤亡，提高了市民</w:t>
      </w:r>
      <w:r>
        <w:rPr>
          <w:rFonts w:ascii="仿宋_GB2312" w:eastAsia="仿宋_GB2312" w:hAnsi="仿宋_GB2312" w:cs="仿宋_GB2312" w:hint="eastAsia"/>
          <w:bCs/>
          <w:sz w:val="32"/>
          <w:szCs w:val="32"/>
        </w:rPr>
        <w:t>森林防火意识，提高了防火队伍扑救效率；202</w:t>
      </w:r>
      <w:r>
        <w:rPr>
          <w:rFonts w:ascii="仿宋_GB2312" w:hAnsi="仿宋_GB2312" w:cs="仿宋_GB2312" w:hint="eastAsia"/>
          <w:bCs/>
          <w:sz w:val="32"/>
          <w:szCs w:val="32"/>
        </w:rPr>
        <w:t>2</w:t>
      </w:r>
      <w:r>
        <w:rPr>
          <w:rFonts w:ascii="仿宋_GB2312" w:eastAsia="仿宋_GB2312" w:hAnsi="仿宋_GB2312" w:cs="仿宋_GB2312" w:hint="eastAsia"/>
          <w:bCs/>
          <w:sz w:val="32"/>
          <w:szCs w:val="32"/>
        </w:rPr>
        <w:t>年</w:t>
      </w:r>
      <w:r>
        <w:rPr>
          <w:rFonts w:ascii="仿宋_GB2312" w:hAnsi="仿宋_GB2312" w:cs="仿宋_GB2312" w:hint="eastAsia"/>
          <w:bCs/>
          <w:sz w:val="32"/>
          <w:szCs w:val="32"/>
        </w:rPr>
        <w:t>12</w:t>
      </w:r>
      <w:r>
        <w:rPr>
          <w:rFonts w:ascii="仿宋_GB2312" w:eastAsia="仿宋_GB2312" w:hAnsi="仿宋_GB2312" w:cs="仿宋_GB2312" w:hint="eastAsia"/>
          <w:bCs/>
          <w:sz w:val="32"/>
          <w:szCs w:val="32"/>
        </w:rPr>
        <w:t>月前，各蹲点工作组在防火重点时段，分片下沉蹲点开展森林草原</w:t>
      </w:r>
      <w:r>
        <w:rPr>
          <w:rFonts w:ascii="仿宋_GB2312" w:eastAsia="仿宋_GB2312" w:hAnsi="仿宋_GB2312" w:cs="仿宋_GB2312" w:hint="eastAsia"/>
          <w:bCs/>
          <w:sz w:val="32"/>
          <w:szCs w:val="32"/>
        </w:rPr>
        <w:lastRenderedPageBreak/>
        <w:t>防火工作，加强对森林草原防灭火工作的检查、指导、监督。2021年12月前，召开防灭火工作会议；开展防火宣传、培训；接受上级防灭火工作检查等。项目资金使用严格按照年初时效安排，截止2021年12月31日，已完成目标工作。</w:t>
      </w:r>
    </w:p>
    <w:p w:rsidR="009E4DB6" w:rsidRDefault="00EF39C0" w:rsidP="00083B55">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083B55" w:rsidRPr="00083B55" w:rsidRDefault="00083B55" w:rsidP="00083B55">
      <w:pPr>
        <w:widowControl/>
        <w:adjustRightInd w:val="0"/>
        <w:snapToGrid w:val="0"/>
        <w:spacing w:line="578" w:lineRule="exact"/>
        <w:ind w:firstLineChars="200" w:firstLine="643"/>
        <w:rPr>
          <w:rFonts w:ascii="仿宋_GB2312" w:eastAsia="仿宋_GB2312"/>
          <w:kern w:val="0"/>
          <w:sz w:val="32"/>
          <w:szCs w:val="32"/>
          <w:shd w:val="clear" w:color="auto" w:fill="FFFFFF"/>
        </w:rPr>
      </w:pPr>
      <w:r w:rsidRPr="00083B55">
        <w:rPr>
          <w:rFonts w:ascii="仿宋_GB2312" w:eastAsia="仿宋_GB2312" w:hint="eastAsia"/>
          <w:b/>
          <w:kern w:val="0"/>
          <w:sz w:val="32"/>
          <w:szCs w:val="32"/>
          <w:shd w:val="clear" w:color="auto" w:fill="FFFFFF"/>
        </w:rPr>
        <w:t>经济效益：</w:t>
      </w:r>
      <w:r w:rsidRPr="00083B55">
        <w:rPr>
          <w:rFonts w:ascii="仿宋_GB2312" w:eastAsia="仿宋_GB2312" w:hint="eastAsia"/>
          <w:sz w:val="32"/>
          <w:szCs w:val="32"/>
          <w:lang w:val="zh-CN"/>
        </w:rPr>
        <w:t>攀枝花市森林火灾高危区综合治理工程建设项目</w:t>
      </w:r>
      <w:r w:rsidRPr="00083B55">
        <w:rPr>
          <w:rFonts w:ascii="仿宋_GB2312" w:eastAsia="仿宋_GB2312" w:hint="eastAsia"/>
          <w:kern w:val="0"/>
          <w:sz w:val="32"/>
          <w:szCs w:val="32"/>
          <w:shd w:val="clear" w:color="auto" w:fill="FFFFFF"/>
        </w:rPr>
        <w:t>的建设，不是以赢利为目的，其主要目的在于减少森林资源灾害的损失，保证森林资源的安全。因此，森林防火工作的经济成果，不表现为任何新创造价值，而是由减少灾害的损失来体现。灾害损失主要包括野生动物损失、水资源损失、生态资源损失以及火灾扑救损失等。加上可减少水资源和生态资源等方面的损失所产生的经济效益，可见该工程的经济效益是相当显著的。</w:t>
      </w:r>
    </w:p>
    <w:p w:rsidR="00083B55" w:rsidRPr="00083B55" w:rsidRDefault="00083B55" w:rsidP="00083B55">
      <w:pPr>
        <w:widowControl/>
        <w:adjustRightInd w:val="0"/>
        <w:snapToGrid w:val="0"/>
        <w:spacing w:line="578" w:lineRule="exact"/>
        <w:ind w:firstLineChars="200" w:firstLine="643"/>
        <w:rPr>
          <w:rFonts w:ascii="仿宋_GB2312" w:eastAsia="仿宋_GB2312"/>
          <w:kern w:val="0"/>
          <w:sz w:val="32"/>
          <w:szCs w:val="32"/>
          <w:shd w:val="clear" w:color="auto" w:fill="FFFFFF"/>
        </w:rPr>
      </w:pPr>
      <w:r w:rsidRPr="00083B55">
        <w:rPr>
          <w:rFonts w:ascii="仿宋_GB2312" w:eastAsia="仿宋_GB2312" w:hint="eastAsia"/>
          <w:b/>
          <w:kern w:val="0"/>
          <w:sz w:val="32"/>
          <w:szCs w:val="32"/>
          <w:shd w:val="clear" w:color="auto" w:fill="FFFFFF"/>
        </w:rPr>
        <w:t>社会效益：</w:t>
      </w:r>
      <w:r w:rsidRPr="00083B55">
        <w:rPr>
          <w:rFonts w:ascii="仿宋_GB2312" w:eastAsia="仿宋_GB2312" w:hint="eastAsia"/>
          <w:kern w:val="0"/>
          <w:sz w:val="32"/>
          <w:szCs w:val="32"/>
          <w:shd w:val="clear" w:color="auto" w:fill="FFFFFF"/>
        </w:rPr>
        <w:t>项目实施以后，可以有效地减少攀枝花市的森林火灾发生的频率，保护森林资源，改善生态环境，改善人民的生产、生活条件，推动本地区的二、三产业的健康发展。同时在项目的实施期间，可以为当地的群众增加一部分创收机会，不仅稳定了林区的社会秩序，而且还为今后的林区的发展打下了坚实的基础。</w:t>
      </w:r>
    </w:p>
    <w:p w:rsidR="00083B55" w:rsidRPr="00083B55" w:rsidRDefault="00083B55" w:rsidP="00083B55">
      <w:pPr>
        <w:widowControl/>
        <w:adjustRightInd w:val="0"/>
        <w:snapToGrid w:val="0"/>
        <w:spacing w:line="578" w:lineRule="exact"/>
        <w:ind w:firstLineChars="200" w:firstLine="643"/>
        <w:rPr>
          <w:rFonts w:ascii="仿宋_GB2312" w:eastAsia="仿宋_GB2312"/>
          <w:kern w:val="0"/>
          <w:sz w:val="32"/>
          <w:szCs w:val="32"/>
          <w:shd w:val="clear" w:color="auto" w:fill="FFFFFF"/>
        </w:rPr>
      </w:pPr>
      <w:r w:rsidRPr="00083B55">
        <w:rPr>
          <w:rFonts w:ascii="仿宋_GB2312" w:eastAsia="仿宋_GB2312" w:hint="eastAsia"/>
          <w:b/>
          <w:kern w:val="0"/>
          <w:sz w:val="32"/>
          <w:szCs w:val="32"/>
          <w:shd w:val="clear" w:color="auto" w:fill="FFFFFF"/>
        </w:rPr>
        <w:t>生态效益：</w:t>
      </w:r>
      <w:r w:rsidRPr="00083B55">
        <w:rPr>
          <w:rFonts w:ascii="仿宋_GB2312" w:eastAsia="仿宋_GB2312" w:hint="eastAsia"/>
          <w:kern w:val="0"/>
          <w:sz w:val="32"/>
          <w:szCs w:val="32"/>
          <w:shd w:val="clear" w:color="auto" w:fill="FFFFFF"/>
        </w:rPr>
        <w:t>通过项目的实施不仅可以有效地保护现有的森林资源不受破坏，使整个项目区的生态环境得到保护，而且可以稳定森林面积和质量，充分发挥森林调节气候、涵养水源、保持水土、固碳释氧、美化环境的生态功能，其生态效益非常显著。</w:t>
      </w:r>
    </w:p>
    <w:p w:rsidR="00083B55" w:rsidRPr="00083B55" w:rsidRDefault="00083B55" w:rsidP="00083B55">
      <w:pPr>
        <w:widowControl/>
        <w:adjustRightInd w:val="0"/>
        <w:snapToGrid w:val="0"/>
        <w:spacing w:line="578" w:lineRule="exact"/>
        <w:ind w:firstLineChars="200" w:firstLine="643"/>
        <w:rPr>
          <w:rFonts w:ascii="仿宋_GB2312" w:eastAsia="仿宋_GB2312"/>
          <w:kern w:val="0"/>
          <w:sz w:val="32"/>
          <w:szCs w:val="32"/>
          <w:shd w:val="clear" w:color="auto" w:fill="FFFFFF"/>
        </w:rPr>
      </w:pPr>
      <w:r w:rsidRPr="00083B55">
        <w:rPr>
          <w:rFonts w:ascii="仿宋_GB2312" w:eastAsia="仿宋_GB2312" w:hint="eastAsia"/>
          <w:b/>
          <w:kern w:val="0"/>
          <w:sz w:val="32"/>
          <w:szCs w:val="32"/>
          <w:shd w:val="clear" w:color="auto" w:fill="FFFFFF"/>
        </w:rPr>
        <w:lastRenderedPageBreak/>
        <w:t>可持续效益：</w:t>
      </w:r>
      <w:r w:rsidRPr="00083B55">
        <w:rPr>
          <w:rFonts w:ascii="仿宋_GB2312" w:eastAsia="仿宋_GB2312" w:hint="eastAsia"/>
          <w:kern w:val="0"/>
          <w:sz w:val="32"/>
          <w:szCs w:val="32"/>
          <w:shd w:val="clear" w:color="auto" w:fill="FFFFFF"/>
        </w:rPr>
        <w:t>攀枝花市森林草原防灭火基础建设项目实施以后，将可以大大降低本地区森林火灾发生的频率，有效地保护该地区森林资源和生物多样性，进一步改善项目区人民的生活环境，促进本区域乃至攀西地区林业健康可持续发展。</w:t>
      </w:r>
    </w:p>
    <w:p w:rsidR="009E4DB6" w:rsidRDefault="00EF39C0">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五、评价结论及建议</w:t>
      </w:r>
    </w:p>
    <w:p w:rsidR="009E4DB6"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083B55" w:rsidRPr="00083B55" w:rsidRDefault="00083B55" w:rsidP="00083B55">
      <w:pPr>
        <w:adjustRightInd w:val="0"/>
        <w:snapToGrid w:val="0"/>
        <w:spacing w:line="600" w:lineRule="exact"/>
        <w:ind w:firstLine="720"/>
        <w:rPr>
          <w:rFonts w:ascii="仿宋_GB2312" w:eastAsia="仿宋_GB2312"/>
          <w:sz w:val="32"/>
          <w:szCs w:val="32"/>
          <w:lang w:val="zh-CN"/>
        </w:rPr>
      </w:pPr>
      <w:r w:rsidRPr="00083B55">
        <w:rPr>
          <w:rFonts w:ascii="仿宋_GB2312" w:eastAsia="仿宋_GB2312" w:hint="eastAsia"/>
          <w:sz w:val="32"/>
          <w:szCs w:val="32"/>
          <w:lang w:val="zh-CN"/>
        </w:rPr>
        <w:t>项目申报内容与实际相符，目标合理可行，资金使用规范，目标效益显著。</w:t>
      </w:r>
    </w:p>
    <w:p w:rsidR="009E4DB6"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9E4DB6" w:rsidRDefault="00083B55">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lang w:val="zh-CN"/>
        </w:rPr>
        <w:t>无</w:t>
      </w:r>
    </w:p>
    <w:p w:rsidR="009E4DB6"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9E4DB6" w:rsidRDefault="00083B55" w:rsidP="00083B55">
      <w:pPr>
        <w:autoSpaceDE w:val="0"/>
        <w:autoSpaceDN w:val="0"/>
        <w:adjustRightInd w:val="0"/>
        <w:spacing w:line="600" w:lineRule="exact"/>
        <w:ind w:firstLineChars="200" w:firstLine="640"/>
        <w:rPr>
          <w:rFonts w:ascii="仿宋" w:eastAsia="仿宋" w:hAnsi="仿宋"/>
          <w:b/>
          <w:sz w:val="32"/>
          <w:szCs w:val="32"/>
        </w:rPr>
      </w:pPr>
      <w:r>
        <w:rPr>
          <w:rFonts w:ascii="仿宋_GB2312" w:eastAsia="仿宋_GB2312" w:hAnsi="仿宋_GB2312" w:cs="仿宋_GB2312" w:hint="eastAsia"/>
          <w:kern w:val="0"/>
          <w:sz w:val="32"/>
          <w:szCs w:val="32"/>
          <w:shd w:val="clear" w:color="auto" w:fill="FFFFFF"/>
          <w:lang w:val="zh-CN"/>
        </w:rPr>
        <w:t>无</w:t>
      </w:r>
    </w:p>
    <w:p w:rsidR="009E4DB6" w:rsidRDefault="009E4DB6">
      <w:pPr>
        <w:spacing w:line="580" w:lineRule="exact"/>
        <w:rPr>
          <w:rStyle w:val="1Char"/>
          <w:rFonts w:ascii="黑体" w:eastAsia="黑体" w:hAnsi="黑体"/>
          <w:b w:val="0"/>
        </w:rPr>
      </w:pPr>
    </w:p>
    <w:p w:rsidR="009E4DB6" w:rsidRDefault="00EF39C0">
      <w:pPr>
        <w:widowControl/>
        <w:jc w:val="left"/>
        <w:rPr>
          <w:rStyle w:val="1Char"/>
          <w:rFonts w:ascii="黑体" w:eastAsia="黑体" w:hAnsi="黑体"/>
          <w:b w:val="0"/>
        </w:rPr>
      </w:pPr>
      <w:r>
        <w:rPr>
          <w:rStyle w:val="1Char"/>
          <w:rFonts w:ascii="黑体" w:eastAsia="黑体" w:hAnsi="黑体"/>
          <w:b w:val="0"/>
        </w:rPr>
        <w:br w:type="page"/>
      </w:r>
    </w:p>
    <w:p w:rsidR="00083B55" w:rsidRDefault="00083B55" w:rsidP="00083B55">
      <w:pPr>
        <w:pStyle w:val="ab"/>
        <w:spacing w:line="578" w:lineRule="exact"/>
        <w:jc w:val="center"/>
        <w:rPr>
          <w:rFonts w:ascii="方正小标宋简体" w:eastAsia="方正小标宋简体" w:hAnsi="方正小标宋简体" w:cs="方正小标宋简体"/>
          <w:color w:val="auto"/>
          <w:kern w:val="2"/>
          <w:sz w:val="32"/>
          <w:szCs w:val="32"/>
          <w:lang w:val="en-US"/>
        </w:rPr>
      </w:pPr>
      <w:r>
        <w:rPr>
          <w:rFonts w:ascii="方正小标宋简体" w:eastAsia="方正小标宋简体" w:hAnsi="方正小标宋简体" w:cs="方正小标宋简体" w:hint="eastAsia"/>
          <w:color w:val="auto"/>
          <w:kern w:val="2"/>
          <w:sz w:val="32"/>
          <w:szCs w:val="32"/>
          <w:lang w:val="en-US"/>
        </w:rPr>
        <w:lastRenderedPageBreak/>
        <w:t>2023年市级专项资金预算项目绩效自评报告</w:t>
      </w:r>
    </w:p>
    <w:p w:rsidR="00083B55" w:rsidRDefault="00083B55" w:rsidP="00083B55">
      <w:pPr>
        <w:pStyle w:val="ab"/>
        <w:spacing w:line="578" w:lineRule="exact"/>
        <w:ind w:firstLine="640"/>
        <w:jc w:val="center"/>
        <w:rPr>
          <w:rFonts w:ascii="宋体" w:hAnsi="宋体"/>
          <w:color w:val="auto"/>
          <w:kern w:val="2"/>
          <w:sz w:val="32"/>
          <w:szCs w:val="32"/>
        </w:rPr>
      </w:pPr>
    </w:p>
    <w:p w:rsidR="00083B55" w:rsidRDefault="00083B55" w:rsidP="00083B55">
      <w:pPr>
        <w:adjustRightInd w:val="0"/>
        <w:snapToGrid w:val="0"/>
        <w:spacing w:line="578"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083B55" w:rsidRDefault="00083B55" w:rsidP="00083B55">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083B55" w:rsidRDefault="00083B55" w:rsidP="00083B55">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1．说明项目主管部门（单位）在该项目管理中的职能。</w:t>
      </w:r>
    </w:p>
    <w:p w:rsidR="00083B55" w:rsidRDefault="00083B55" w:rsidP="00083B55">
      <w:pPr>
        <w:adjustRightInd w:val="0"/>
        <w:snapToGrid w:val="0"/>
        <w:spacing w:line="600" w:lineRule="exact"/>
        <w:ind w:firstLine="720"/>
        <w:rPr>
          <w:lang w:val="zh-CN"/>
        </w:rPr>
      </w:pPr>
      <w:r>
        <w:rPr>
          <w:rFonts w:ascii="仿宋_GB2312" w:eastAsia="仿宋_GB2312" w:hAnsi="仿宋_GB2312" w:cs="仿宋_GB2312" w:hint="eastAsia"/>
          <w:bCs/>
          <w:color w:val="000000"/>
          <w:kern w:val="0"/>
          <w:sz w:val="31"/>
          <w:szCs w:val="31"/>
        </w:rPr>
        <w:t>推进攀枝花市国储林建设，提高全市居民森林草原防火意识，减少森林草原火灾发生，切实保护林区人民群众生命财产安全，维护自然生态平衡和生态安全，保护生物多样性，改善生态环境。</w:t>
      </w:r>
    </w:p>
    <w:p w:rsidR="00083B55" w:rsidRPr="00A9719F" w:rsidRDefault="00083B55" w:rsidP="00083B55">
      <w:pPr>
        <w:pStyle w:val="a0"/>
        <w:spacing w:before="93"/>
        <w:rPr>
          <w:lang w:val="zh-CN"/>
        </w:rPr>
      </w:pPr>
    </w:p>
    <w:p w:rsidR="00083B55" w:rsidRDefault="00083B55" w:rsidP="00083B55">
      <w:pPr>
        <w:spacing w:line="540" w:lineRule="exact"/>
        <w:ind w:firstLineChars="200" w:firstLine="640"/>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2．项目立项、资金申报的依据。</w:t>
      </w:r>
    </w:p>
    <w:p w:rsidR="00083B55" w:rsidRPr="00083B55" w:rsidRDefault="00083B55" w:rsidP="00083B55">
      <w:pPr>
        <w:adjustRightInd w:val="0"/>
        <w:snapToGrid w:val="0"/>
        <w:spacing w:line="600" w:lineRule="exact"/>
        <w:ind w:firstLineChars="200" w:firstLine="640"/>
        <w:rPr>
          <w:rFonts w:ascii="仿宋_GB2312" w:eastAsia="仿宋_GB2312"/>
          <w:sz w:val="32"/>
          <w:szCs w:val="32"/>
        </w:rPr>
      </w:pPr>
      <w:r w:rsidRPr="00083B55">
        <w:rPr>
          <w:rFonts w:ascii="仿宋_GB2312" w:eastAsia="仿宋_GB2312" w:hint="eastAsia"/>
          <w:sz w:val="32"/>
          <w:szCs w:val="32"/>
          <w:lang w:val="zh-CN"/>
        </w:rPr>
        <w:t>根据关于下达</w:t>
      </w:r>
      <w:r w:rsidRPr="00083B55">
        <w:rPr>
          <w:rFonts w:ascii="仿宋_GB2312" w:eastAsia="仿宋_GB2312" w:hAnsi="仿宋_GB2312" w:cs="仿宋_GB2312" w:hint="eastAsia"/>
          <w:sz w:val="32"/>
          <w:szCs w:val="32"/>
        </w:rPr>
        <w:t>2022</w:t>
      </w:r>
      <w:r w:rsidRPr="00083B55">
        <w:rPr>
          <w:rFonts w:ascii="仿宋_GB2312" w:eastAsia="仿宋_GB2312" w:hint="eastAsia"/>
          <w:sz w:val="32"/>
          <w:szCs w:val="32"/>
        </w:rPr>
        <w:t>年市本级生态功能区转移支付资金的通知（攀财资环资</w:t>
      </w:r>
      <w:r w:rsidRPr="00083B55">
        <w:rPr>
          <w:rFonts w:ascii="仿宋_GB2312" w:eastAsia="仿宋_GB2312" w:hAnsi="仿宋_GB2312" w:cs="仿宋_GB2312" w:hint="eastAsia"/>
          <w:sz w:val="32"/>
          <w:szCs w:val="32"/>
        </w:rPr>
        <w:t>〔2022〕13号</w:t>
      </w:r>
      <w:r w:rsidRPr="00083B55">
        <w:rPr>
          <w:rFonts w:ascii="仿宋_GB2312" w:eastAsia="仿宋_GB2312" w:hint="eastAsia"/>
          <w:sz w:val="32"/>
          <w:szCs w:val="32"/>
        </w:rPr>
        <w:t>）</w:t>
      </w:r>
    </w:p>
    <w:p w:rsidR="00083B55" w:rsidRDefault="00083B55" w:rsidP="00083B55">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lang w:val="zh-CN"/>
        </w:rPr>
        <w:t>3．资金</w:t>
      </w:r>
      <w:r>
        <w:rPr>
          <w:rFonts w:ascii="仿宋_GB2312" w:eastAsia="仿宋_GB2312" w:hAnsi="仿宋_GB2312" w:cs="仿宋_GB2312" w:hint="eastAsia"/>
          <w:kern w:val="0"/>
          <w:sz w:val="32"/>
          <w:szCs w:val="32"/>
          <w:shd w:val="clear" w:color="auto" w:fill="FFFFFF"/>
        </w:rPr>
        <w:t>或项目</w:t>
      </w:r>
      <w:r>
        <w:rPr>
          <w:rFonts w:ascii="仿宋_GB2312" w:eastAsia="仿宋_GB2312" w:hAnsi="仿宋_GB2312" w:cs="仿宋_GB2312" w:hint="eastAsia"/>
          <w:kern w:val="0"/>
          <w:sz w:val="32"/>
          <w:szCs w:val="32"/>
          <w:shd w:val="clear" w:color="auto" w:fill="FFFFFF"/>
          <w:lang w:val="zh-CN"/>
        </w:rPr>
        <w:t>管理办法制定情况，资金支持具体项目的条件、范围与支持方式概况。</w:t>
      </w:r>
    </w:p>
    <w:p w:rsidR="00083B55" w:rsidRPr="00083B55" w:rsidRDefault="00083B55" w:rsidP="00083B55">
      <w:pPr>
        <w:spacing w:line="540" w:lineRule="exact"/>
        <w:ind w:firstLine="645"/>
        <w:rPr>
          <w:rFonts w:ascii="仿宋_GB2312" w:eastAsia="仿宋_GB2312"/>
          <w:bCs/>
          <w:color w:val="000000"/>
          <w:sz w:val="32"/>
          <w:szCs w:val="32"/>
        </w:rPr>
      </w:pPr>
      <w:r w:rsidRPr="00083B55">
        <w:rPr>
          <w:rFonts w:ascii="仿宋_GB2312" w:eastAsia="仿宋_GB2312" w:hint="eastAsia"/>
          <w:sz w:val="32"/>
          <w:szCs w:val="32"/>
        </w:rPr>
        <w:t>制定了《攀枝花市林业局项目管理办法（试行）》。严格按照《攀枝花市财政局关于下达2022年市本级生态功能区转移支付资金的通知》（攀财资环资</w:t>
      </w:r>
      <w:r w:rsidRPr="00083B55">
        <w:rPr>
          <w:rFonts w:ascii="仿宋_GB2312" w:eastAsia="仿宋_GB2312" w:hAnsi="仿宋_GB2312" w:cs="仿宋_GB2312" w:hint="eastAsia"/>
          <w:sz w:val="32"/>
          <w:szCs w:val="32"/>
        </w:rPr>
        <w:t>〔2022〕13号</w:t>
      </w:r>
      <w:r w:rsidRPr="00083B55">
        <w:rPr>
          <w:rFonts w:ascii="仿宋_GB2312" w:eastAsia="仿宋_GB2312" w:hint="eastAsia"/>
          <w:sz w:val="32"/>
          <w:szCs w:val="32"/>
        </w:rPr>
        <w:t>）</w:t>
      </w:r>
      <w:r w:rsidRPr="00083B55">
        <w:rPr>
          <w:rFonts w:ascii="仿宋_GB2312" w:eastAsia="仿宋_GB2312" w:hAnsi="仿宋_GB2312" w:hint="eastAsia"/>
          <w:bCs/>
          <w:color w:val="000000"/>
          <w:sz w:val="32"/>
          <w:szCs w:val="32"/>
        </w:rPr>
        <w:t>文件规定要求，规范资金使用管理，确保资金专款专用，并且在使用过程中，接受省市财政、林业部门的监督检查。</w:t>
      </w:r>
    </w:p>
    <w:p w:rsidR="00083B55" w:rsidRPr="00083B55" w:rsidRDefault="00083B55" w:rsidP="00083B55">
      <w:pPr>
        <w:pStyle w:val="a0"/>
        <w:spacing w:before="93"/>
      </w:pPr>
    </w:p>
    <w:p w:rsidR="00083B55" w:rsidRDefault="00083B55" w:rsidP="00083B55">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4．资金分配的原则及考虑因素。</w:t>
      </w:r>
    </w:p>
    <w:p w:rsidR="00083B55" w:rsidRPr="00A9719F" w:rsidRDefault="00083B55" w:rsidP="00083B55">
      <w:pPr>
        <w:autoSpaceDE w:val="0"/>
        <w:autoSpaceDN w:val="0"/>
        <w:adjustRightInd w:val="0"/>
        <w:spacing w:line="540" w:lineRule="exact"/>
        <w:ind w:firstLineChars="200" w:firstLine="640"/>
        <w:jc w:val="left"/>
        <w:rPr>
          <w:rFonts w:ascii="仿宋_GB2312" w:eastAsia="仿宋_GB2312"/>
          <w:bCs/>
          <w:color w:val="000000"/>
          <w:kern w:val="0"/>
          <w:sz w:val="32"/>
          <w:szCs w:val="32"/>
        </w:rPr>
      </w:pPr>
      <w:r w:rsidRPr="00A9719F">
        <w:rPr>
          <w:rFonts w:ascii="仿宋_GB2312" w:eastAsia="仿宋_GB2312" w:hAnsi="仿宋_GB2312" w:hint="eastAsia"/>
          <w:bCs/>
          <w:color w:val="000000"/>
          <w:kern w:val="0"/>
          <w:sz w:val="32"/>
          <w:szCs w:val="32"/>
        </w:rPr>
        <w:t>按照项目的轻重缓急及建设项目难易程度、涉及范围等</w:t>
      </w:r>
      <w:r w:rsidRPr="00A9719F">
        <w:rPr>
          <w:rFonts w:ascii="仿宋_GB2312" w:eastAsia="仿宋_GB2312" w:hAnsi="仿宋_GB2312" w:hint="eastAsia"/>
          <w:bCs/>
          <w:color w:val="000000"/>
          <w:kern w:val="0"/>
          <w:sz w:val="32"/>
          <w:szCs w:val="32"/>
        </w:rPr>
        <w:lastRenderedPageBreak/>
        <w:t>原因科学合理分配各项目资金额度，促使资金使用达到最合理的配置。</w:t>
      </w:r>
    </w:p>
    <w:p w:rsidR="00083B55" w:rsidRPr="00A9719F" w:rsidRDefault="00083B55" w:rsidP="00083B55">
      <w:pPr>
        <w:pStyle w:val="a0"/>
        <w:spacing w:before="93"/>
        <w:rPr>
          <w:lang w:val="zh-CN"/>
        </w:rPr>
      </w:pPr>
    </w:p>
    <w:p w:rsidR="00083B55" w:rsidRDefault="00083B55" w:rsidP="00083B55">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083B55" w:rsidRDefault="00083B55" w:rsidP="00083B55">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1．项目主要内容。</w:t>
      </w:r>
    </w:p>
    <w:p w:rsidR="004F19F1" w:rsidRPr="004F19F1" w:rsidRDefault="004F19F1" w:rsidP="004F19F1">
      <w:pPr>
        <w:adjustRightInd w:val="0"/>
        <w:snapToGrid w:val="0"/>
        <w:spacing w:line="600" w:lineRule="exact"/>
        <w:ind w:firstLine="720"/>
        <w:rPr>
          <w:rFonts w:ascii="仿宋_GB2312" w:eastAsia="仿宋_GB2312"/>
          <w:sz w:val="32"/>
          <w:szCs w:val="32"/>
          <w:lang w:val="zh-CN"/>
        </w:rPr>
      </w:pPr>
      <w:r w:rsidRPr="004F19F1">
        <w:rPr>
          <w:rFonts w:ascii="仿宋_GB2312" w:eastAsia="仿宋_GB2312" w:hint="eastAsia"/>
          <w:sz w:val="32"/>
          <w:szCs w:val="32"/>
          <w:lang w:val="zh-CN"/>
        </w:rPr>
        <w:t>国家储备林项目建设及国储林模式创新试点示范建设、特殊重点森林火灾防范区森林防火基础设施建设和设施运行维护、森林防灭火应急抢险、保安营机场路沿线和干坝塘生态修复区森林养护。</w:t>
      </w:r>
    </w:p>
    <w:p w:rsidR="00083B55" w:rsidRDefault="00083B55" w:rsidP="00083B55">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2．项目应实现的具体绩效目标。</w:t>
      </w:r>
    </w:p>
    <w:p w:rsidR="004F19F1" w:rsidRDefault="004F19F1" w:rsidP="004F19F1">
      <w:pPr>
        <w:ind w:firstLineChars="100" w:firstLine="310"/>
        <w:rPr>
          <w:rFonts w:ascii="仿宋_GB2312"/>
        </w:rPr>
      </w:pPr>
      <w:r>
        <w:rPr>
          <w:rFonts w:ascii="仿宋_GB2312" w:eastAsia="仿宋_GB2312" w:hAnsi="仿宋_GB2312" w:cs="仿宋_GB2312" w:hint="eastAsia"/>
          <w:bCs/>
          <w:color w:val="000000"/>
          <w:kern w:val="0"/>
          <w:sz w:val="31"/>
          <w:szCs w:val="31"/>
        </w:rPr>
        <w:t>该项目</w:t>
      </w:r>
      <w:r>
        <w:rPr>
          <w:rFonts w:ascii="仿宋_GB2312" w:eastAsia="仿宋_GB2312" w:hint="eastAsia"/>
          <w:sz w:val="32"/>
          <w:szCs w:val="32"/>
        </w:rPr>
        <w:t>立项依据充分，项目内容与省、市国储林建设、森林防火、生态保护的宏观政策、行业政策、主管部门职能和规划、当年重点工作密切相关；项目设立依据的宏观政策具有可持续性，项目所在行业环境具有可持续性；项目具有现实需求且需求迫切，没有可替代性，项目受益对象为广大林区人民群众；项目社会效益：推进攀枝花市国储林建设，提高全市居民森林草原防火意识，减少森林草原火灾发生；经济效益：切实保护林区人民群众生命财产安全；生态效益：保护全市森林资源不遭受重大损失，维护自然生态平衡和生态安全，保护生物多样性，改善生态环境；可持续影响指标：保护攀枝花市森林资源安全，留住“绿水青山”，巩固长江上游、川西南地区生态屏障；林区群众满意度≥80%。</w:t>
      </w:r>
    </w:p>
    <w:p w:rsidR="00083B55" w:rsidRDefault="00083B55" w:rsidP="00083B55">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lastRenderedPageBreak/>
        <w:t>3．分析评价申报内容是否与实际相符，申报目标是否合理可行。</w:t>
      </w:r>
    </w:p>
    <w:p w:rsidR="00083B55" w:rsidRPr="00A9719F" w:rsidRDefault="00083B55" w:rsidP="00083B55">
      <w:pPr>
        <w:adjustRightInd w:val="0"/>
        <w:snapToGrid w:val="0"/>
        <w:spacing w:line="600" w:lineRule="exact"/>
        <w:ind w:firstLine="720"/>
        <w:rPr>
          <w:rFonts w:ascii="仿宋_GB2312" w:eastAsia="仿宋_GB2312"/>
          <w:sz w:val="32"/>
          <w:szCs w:val="32"/>
          <w:lang w:val="zh-CN"/>
        </w:rPr>
      </w:pPr>
      <w:r w:rsidRPr="00A9719F">
        <w:rPr>
          <w:rFonts w:ascii="仿宋_GB2312" w:eastAsia="仿宋_GB2312" w:hint="eastAsia"/>
          <w:sz w:val="32"/>
          <w:szCs w:val="32"/>
          <w:lang w:val="zh-CN"/>
        </w:rPr>
        <w:t>申报内容与实际相符，目标合理可行。</w:t>
      </w:r>
    </w:p>
    <w:p w:rsidR="00083B55" w:rsidRPr="00A9719F" w:rsidRDefault="00083B55" w:rsidP="00083B55">
      <w:pPr>
        <w:pStyle w:val="a0"/>
        <w:spacing w:before="93"/>
        <w:rPr>
          <w:sz w:val="32"/>
          <w:szCs w:val="32"/>
          <w:lang w:val="zh-CN"/>
        </w:rPr>
      </w:pPr>
    </w:p>
    <w:p w:rsidR="00083B55" w:rsidRDefault="00083B55" w:rsidP="00083B55">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083B55" w:rsidRPr="00083B55" w:rsidRDefault="00083B55" w:rsidP="00083B55">
      <w:pPr>
        <w:widowControl/>
        <w:adjustRightInd w:val="0"/>
        <w:snapToGrid w:val="0"/>
        <w:spacing w:line="578" w:lineRule="exact"/>
        <w:ind w:firstLineChars="200" w:firstLine="640"/>
        <w:jc w:val="left"/>
        <w:rPr>
          <w:rFonts w:ascii="仿宋_GB2312" w:eastAsia="仿宋_GB2312"/>
          <w:kern w:val="0"/>
          <w:sz w:val="32"/>
          <w:szCs w:val="32"/>
          <w:shd w:val="clear" w:color="auto" w:fill="FFFFFF"/>
          <w:lang w:val="zh-CN"/>
        </w:rPr>
      </w:pPr>
      <w:r w:rsidRPr="00083B55">
        <w:rPr>
          <w:rFonts w:ascii="仿宋_GB2312" w:eastAsia="仿宋_GB2312" w:hint="eastAsia"/>
          <w:kern w:val="0"/>
          <w:sz w:val="32"/>
          <w:szCs w:val="32"/>
          <w:shd w:val="clear" w:color="auto" w:fill="FFFFFF"/>
          <w:lang w:val="zh-CN"/>
        </w:rPr>
        <w:t>项目采取自评与他评相结合方式，成立项目自评小组，结合评价内容，做到有计划，有安排，有奖惩，扎实开展本次自评工作。按照上级下达的项目支出绩效评价指标体系，自评小组针对申报内容、实施情况、资金兑现、财务管理、社会效益等做出自我评价，认真听取上级领导建议意见，做好自评工作。</w:t>
      </w:r>
    </w:p>
    <w:p w:rsidR="00083B55" w:rsidRDefault="00083B55" w:rsidP="00083B55">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p>
    <w:p w:rsidR="00083B55" w:rsidRDefault="00083B55" w:rsidP="00083B55">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083B55" w:rsidRDefault="00083B55" w:rsidP="00083B55">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4F19F1" w:rsidRPr="004F19F1" w:rsidRDefault="004F19F1" w:rsidP="004F19F1">
      <w:pPr>
        <w:adjustRightInd w:val="0"/>
        <w:snapToGrid w:val="0"/>
        <w:spacing w:line="600" w:lineRule="exact"/>
        <w:ind w:firstLine="720"/>
        <w:rPr>
          <w:rFonts w:ascii="仿宋_GB2312" w:eastAsia="仿宋_GB2312"/>
          <w:sz w:val="32"/>
          <w:szCs w:val="32"/>
        </w:rPr>
      </w:pPr>
      <w:r w:rsidRPr="004F19F1">
        <w:rPr>
          <w:rFonts w:ascii="仿宋_GB2312" w:eastAsia="仿宋_GB2312" w:hint="eastAsia"/>
          <w:sz w:val="32"/>
          <w:szCs w:val="32"/>
        </w:rPr>
        <w:t>《攀枝花市财政局关于下达2022年市本级生态功能区转移支付资金的通知》（攀财资环资</w:t>
      </w:r>
      <w:r w:rsidRPr="004F19F1">
        <w:rPr>
          <w:rFonts w:ascii="仿宋_GB2312" w:eastAsia="仿宋_GB2312" w:hAnsi="仿宋_GB2312" w:cs="仿宋_GB2312" w:hint="eastAsia"/>
          <w:sz w:val="32"/>
          <w:szCs w:val="32"/>
        </w:rPr>
        <w:t>〔2022〕13号</w:t>
      </w:r>
      <w:r w:rsidRPr="004F19F1">
        <w:rPr>
          <w:rFonts w:ascii="仿宋_GB2312" w:eastAsia="仿宋_GB2312" w:hint="eastAsia"/>
          <w:sz w:val="32"/>
          <w:szCs w:val="32"/>
        </w:rPr>
        <w:t>），</w:t>
      </w:r>
      <w:r w:rsidRPr="004F19F1">
        <w:rPr>
          <w:rFonts w:ascii="仿宋_GB2312" w:eastAsia="仿宋_GB2312" w:hint="eastAsia"/>
          <w:sz w:val="32"/>
          <w:szCs w:val="32"/>
          <w:lang w:val="zh-CN"/>
        </w:rPr>
        <w:t>项目资金申报</w:t>
      </w:r>
      <w:r w:rsidRPr="004F19F1">
        <w:rPr>
          <w:rFonts w:ascii="仿宋_GB2312" w:eastAsia="仿宋_GB2312" w:hint="eastAsia"/>
          <w:sz w:val="32"/>
          <w:szCs w:val="32"/>
        </w:rPr>
        <w:t>1636万元，批复预算1386万元。</w:t>
      </w:r>
    </w:p>
    <w:p w:rsidR="00083B55" w:rsidRDefault="00083B55" w:rsidP="00083B55">
      <w:pPr>
        <w:adjustRightInd w:val="0"/>
        <w:snapToGrid w:val="0"/>
        <w:spacing w:line="578" w:lineRule="exact"/>
        <w:ind w:firstLine="720"/>
        <w:rPr>
          <w:rFonts w:ascii="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4F19F1" w:rsidRPr="004F19F1" w:rsidRDefault="004F19F1" w:rsidP="004F19F1">
      <w:pPr>
        <w:adjustRightInd w:val="0"/>
        <w:snapToGrid w:val="0"/>
        <w:spacing w:line="600" w:lineRule="exact"/>
        <w:ind w:firstLine="720"/>
        <w:rPr>
          <w:rFonts w:ascii="仿宋_GB2312" w:eastAsia="仿宋_GB2312"/>
          <w:sz w:val="32"/>
          <w:szCs w:val="32"/>
          <w:lang w:val="zh-CN"/>
        </w:rPr>
      </w:pPr>
      <w:r w:rsidRPr="004F19F1">
        <w:rPr>
          <w:rFonts w:ascii="仿宋_GB2312" w:eastAsia="仿宋_GB2312" w:hint="eastAsia"/>
          <w:sz w:val="32"/>
          <w:szCs w:val="32"/>
          <w:lang w:val="zh-CN"/>
        </w:rPr>
        <w:t>1．资金计划。</w:t>
      </w:r>
    </w:p>
    <w:p w:rsidR="004F19F1" w:rsidRPr="004F19F1" w:rsidRDefault="004F19F1" w:rsidP="004F19F1">
      <w:pPr>
        <w:adjustRightInd w:val="0"/>
        <w:snapToGrid w:val="0"/>
        <w:spacing w:line="600" w:lineRule="exact"/>
        <w:ind w:firstLine="720"/>
        <w:rPr>
          <w:rFonts w:ascii="仿宋_GB2312" w:eastAsia="仿宋_GB2312"/>
          <w:sz w:val="32"/>
          <w:szCs w:val="32"/>
        </w:rPr>
      </w:pPr>
      <w:r w:rsidRPr="004F19F1">
        <w:rPr>
          <w:rFonts w:ascii="仿宋_GB2312" w:eastAsia="仿宋_GB2312" w:hint="eastAsia"/>
          <w:sz w:val="32"/>
          <w:szCs w:val="32"/>
          <w:lang w:val="zh-CN"/>
        </w:rPr>
        <w:t>项目资金申报</w:t>
      </w:r>
      <w:r w:rsidRPr="004F19F1">
        <w:rPr>
          <w:rFonts w:ascii="仿宋_GB2312" w:eastAsia="仿宋_GB2312" w:hint="eastAsia"/>
          <w:sz w:val="32"/>
          <w:szCs w:val="32"/>
        </w:rPr>
        <w:t>1636万元，批复预算1386万元。按</w:t>
      </w:r>
      <w:r w:rsidRPr="004F19F1">
        <w:rPr>
          <w:rFonts w:ascii="仿宋_GB2312" w:eastAsia="仿宋_GB2312" w:hint="eastAsia"/>
          <w:sz w:val="32"/>
          <w:szCs w:val="32"/>
          <w:lang w:val="zh-CN"/>
        </w:rPr>
        <w:t>国家储备林项目建设及国储林模式创新试点示范建设、特殊重点森林火灾防范区森林防火基础设施建设和设施运行维护、森林防灭火应急抢险、保安营机场路沿线和干坝塘生态修复区</w:t>
      </w:r>
      <w:r w:rsidRPr="004F19F1">
        <w:rPr>
          <w:rFonts w:ascii="仿宋_GB2312" w:eastAsia="仿宋_GB2312" w:hint="eastAsia"/>
          <w:sz w:val="32"/>
          <w:szCs w:val="32"/>
          <w:lang w:val="zh-CN"/>
        </w:rPr>
        <w:lastRenderedPageBreak/>
        <w:t>森林养护</w:t>
      </w:r>
      <w:r w:rsidRPr="004F19F1">
        <w:rPr>
          <w:rFonts w:ascii="仿宋_GB2312" w:eastAsia="仿宋_GB2312" w:hAnsi="仿宋_GB2312" w:cs="仿宋_GB2312" w:hint="eastAsia"/>
          <w:color w:val="000000"/>
          <w:kern w:val="0"/>
          <w:sz w:val="32"/>
          <w:szCs w:val="32"/>
        </w:rPr>
        <w:t>项目实际需求分配。</w:t>
      </w:r>
    </w:p>
    <w:p w:rsidR="004F19F1" w:rsidRPr="004F19F1" w:rsidRDefault="004F19F1" w:rsidP="004F19F1">
      <w:pPr>
        <w:numPr>
          <w:ilvl w:val="0"/>
          <w:numId w:val="11"/>
        </w:numPr>
        <w:adjustRightInd w:val="0"/>
        <w:snapToGrid w:val="0"/>
        <w:spacing w:line="600" w:lineRule="exact"/>
        <w:ind w:firstLine="720"/>
        <w:rPr>
          <w:rFonts w:ascii="仿宋_GB2312" w:eastAsia="仿宋_GB2312"/>
          <w:sz w:val="32"/>
          <w:szCs w:val="32"/>
          <w:lang w:val="zh-CN"/>
        </w:rPr>
      </w:pPr>
      <w:r w:rsidRPr="004F19F1">
        <w:rPr>
          <w:rFonts w:ascii="仿宋_GB2312" w:eastAsia="仿宋_GB2312" w:hint="eastAsia"/>
          <w:sz w:val="32"/>
          <w:szCs w:val="32"/>
          <w:lang w:val="zh-CN"/>
        </w:rPr>
        <w:t>资金到位。</w:t>
      </w:r>
    </w:p>
    <w:p w:rsidR="004F19F1" w:rsidRPr="004F19F1" w:rsidRDefault="004F19F1" w:rsidP="004F19F1">
      <w:pPr>
        <w:adjustRightInd w:val="0"/>
        <w:snapToGrid w:val="0"/>
        <w:spacing w:line="600" w:lineRule="exact"/>
        <w:rPr>
          <w:rFonts w:ascii="仿宋_GB2312" w:eastAsia="仿宋_GB2312"/>
          <w:sz w:val="32"/>
          <w:szCs w:val="32"/>
        </w:rPr>
      </w:pPr>
      <w:r w:rsidRPr="004F19F1">
        <w:rPr>
          <w:rFonts w:ascii="仿宋_GB2312" w:eastAsia="仿宋_GB2312" w:hint="eastAsia"/>
          <w:sz w:val="32"/>
          <w:szCs w:val="32"/>
          <w:lang w:val="zh-CN"/>
        </w:rPr>
        <w:t>资金到位</w:t>
      </w:r>
      <w:r w:rsidRPr="004F19F1">
        <w:rPr>
          <w:rFonts w:ascii="仿宋_GB2312" w:eastAsia="仿宋_GB2312" w:hint="eastAsia"/>
          <w:sz w:val="32"/>
          <w:szCs w:val="32"/>
        </w:rPr>
        <w:t>1386万元，</w:t>
      </w:r>
      <w:r w:rsidRPr="004F19F1">
        <w:rPr>
          <w:rFonts w:ascii="仿宋_GB2312" w:eastAsia="仿宋_GB2312" w:hint="eastAsia"/>
          <w:color w:val="000000"/>
          <w:kern w:val="0"/>
          <w:sz w:val="32"/>
          <w:szCs w:val="32"/>
        </w:rPr>
        <w:t>为财政全额拨款资金。</w:t>
      </w:r>
    </w:p>
    <w:p w:rsidR="004F19F1" w:rsidRPr="004F19F1" w:rsidRDefault="004F19F1" w:rsidP="004F19F1">
      <w:pPr>
        <w:numPr>
          <w:ilvl w:val="0"/>
          <w:numId w:val="11"/>
        </w:numPr>
        <w:adjustRightInd w:val="0"/>
        <w:snapToGrid w:val="0"/>
        <w:spacing w:line="600" w:lineRule="exact"/>
        <w:ind w:firstLine="720"/>
        <w:rPr>
          <w:rFonts w:ascii="仿宋_GB2312" w:eastAsia="仿宋_GB2312"/>
          <w:sz w:val="32"/>
          <w:szCs w:val="32"/>
          <w:lang w:val="zh-CN"/>
        </w:rPr>
      </w:pPr>
      <w:r w:rsidRPr="004F19F1">
        <w:rPr>
          <w:rFonts w:ascii="仿宋_GB2312" w:eastAsia="仿宋_GB2312" w:hint="eastAsia"/>
          <w:sz w:val="32"/>
          <w:szCs w:val="32"/>
          <w:lang w:val="zh-CN"/>
        </w:rPr>
        <w:t>资金使用。</w:t>
      </w:r>
    </w:p>
    <w:p w:rsidR="004F19F1" w:rsidRPr="004F19F1" w:rsidRDefault="004F19F1" w:rsidP="004F19F1">
      <w:pPr>
        <w:adjustRightInd w:val="0"/>
        <w:snapToGrid w:val="0"/>
        <w:spacing w:line="600" w:lineRule="exact"/>
        <w:rPr>
          <w:rFonts w:ascii="仿宋_GB2312" w:eastAsia="仿宋_GB2312"/>
          <w:sz w:val="32"/>
          <w:szCs w:val="32"/>
        </w:rPr>
      </w:pPr>
      <w:r w:rsidRPr="004F19F1">
        <w:rPr>
          <w:rFonts w:ascii="仿宋_GB2312" w:eastAsia="仿宋_GB2312" w:hint="eastAsia"/>
          <w:sz w:val="32"/>
          <w:szCs w:val="32"/>
          <w:lang w:val="zh-CN"/>
        </w:rPr>
        <w:t>资金使用</w:t>
      </w:r>
      <w:r w:rsidRPr="004F19F1">
        <w:rPr>
          <w:rFonts w:ascii="仿宋_GB2312" w:eastAsia="仿宋_GB2312" w:hint="eastAsia"/>
          <w:sz w:val="32"/>
          <w:szCs w:val="32"/>
        </w:rPr>
        <w:t>426.96万，主要用于</w:t>
      </w:r>
      <w:r w:rsidRPr="004F19F1">
        <w:rPr>
          <w:rFonts w:ascii="仿宋_GB2312" w:eastAsia="仿宋_GB2312" w:hint="eastAsia"/>
          <w:sz w:val="32"/>
          <w:szCs w:val="32"/>
          <w:lang w:val="zh-CN"/>
        </w:rPr>
        <w:t>国家储备林项目建设及国储林模式创新试点示范建设前期工作、火灾高危治理项目规划设计、保安营生态防护林管护、森林草原防灭火等。</w:t>
      </w:r>
    </w:p>
    <w:p w:rsidR="00083B55" w:rsidRDefault="00083B55" w:rsidP="00083B55">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083B55" w:rsidRPr="00083B55" w:rsidRDefault="00083B55" w:rsidP="00083B55">
      <w:pPr>
        <w:widowControl/>
        <w:adjustRightInd w:val="0"/>
        <w:snapToGrid w:val="0"/>
        <w:spacing w:line="578" w:lineRule="exact"/>
        <w:ind w:firstLineChars="200" w:firstLine="640"/>
        <w:jc w:val="left"/>
        <w:rPr>
          <w:rFonts w:ascii="仿宋_GB2312" w:eastAsia="仿宋_GB2312" w:hAnsi="仿宋_GB2312" w:cs="仿宋_GB2312"/>
          <w:kern w:val="0"/>
          <w:sz w:val="32"/>
          <w:szCs w:val="32"/>
          <w:shd w:val="clear" w:color="auto" w:fill="FFFFFF"/>
          <w:lang w:val="zh-CN"/>
        </w:rPr>
      </w:pPr>
      <w:r w:rsidRPr="00083B55">
        <w:rPr>
          <w:rFonts w:ascii="仿宋_GB2312" w:eastAsia="仿宋_GB2312" w:hAnsi="仿宋_GB2312" w:cs="仿宋_GB2312" w:hint="eastAsia"/>
          <w:kern w:val="0"/>
          <w:sz w:val="32"/>
          <w:szCs w:val="32"/>
          <w:shd w:val="clear" w:color="auto" w:fill="FFFFFF"/>
          <w:lang w:val="zh-CN"/>
        </w:rPr>
        <w:t>总体评价各项目实施单位财务管理制度是否健全，是否严格执行财务管理制度，账务处理是否及时，会计核算是否规范等。</w:t>
      </w:r>
    </w:p>
    <w:p w:rsidR="00083B55" w:rsidRPr="00083B55" w:rsidRDefault="00083B55" w:rsidP="00083B55">
      <w:pPr>
        <w:widowControl/>
        <w:adjustRightInd w:val="0"/>
        <w:snapToGrid w:val="0"/>
        <w:spacing w:line="578" w:lineRule="exact"/>
        <w:ind w:firstLineChars="200" w:firstLine="640"/>
        <w:jc w:val="left"/>
        <w:rPr>
          <w:rFonts w:ascii="仿宋_GB2312" w:eastAsia="仿宋_GB2312"/>
          <w:kern w:val="0"/>
          <w:sz w:val="32"/>
          <w:szCs w:val="32"/>
          <w:shd w:val="clear" w:color="auto" w:fill="FFFFFF"/>
          <w:lang w:val="zh-CN"/>
        </w:rPr>
      </w:pPr>
      <w:r w:rsidRPr="00083B55">
        <w:rPr>
          <w:rFonts w:ascii="仿宋_GB2312" w:eastAsia="仿宋_GB2312" w:hint="eastAsia"/>
          <w:kern w:val="0"/>
          <w:sz w:val="32"/>
          <w:szCs w:val="32"/>
          <w:shd w:val="clear" w:color="auto" w:fill="FFFFFF"/>
          <w:lang w:val="zh-CN"/>
        </w:rPr>
        <w:t>项目管理经费采取授权支付形式，按招投标核定中标价严格按照项目资金管理办法对资金进行计划申请、划拨、使用，及时、规范对收支进行账务处理和会计核算。</w:t>
      </w:r>
    </w:p>
    <w:p w:rsidR="00083B55" w:rsidRDefault="00083B55" w:rsidP="00083B55">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三、项目实施及管理情况</w:t>
      </w:r>
    </w:p>
    <w:p w:rsidR="00083B55" w:rsidRDefault="00083B55" w:rsidP="00083B55">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083B55" w:rsidRDefault="00083B55" w:rsidP="00083B55">
      <w:pPr>
        <w:autoSpaceDE w:val="0"/>
        <w:autoSpaceDN w:val="0"/>
        <w:adjustRightInd w:val="0"/>
        <w:snapToGrid w:val="0"/>
        <w:spacing w:line="578" w:lineRule="atLeast"/>
        <w:ind w:firstLineChars="200" w:firstLine="640"/>
        <w:jc w:val="left"/>
        <w:rPr>
          <w:kern w:val="0"/>
        </w:rPr>
      </w:pPr>
      <w:r>
        <w:rPr>
          <w:rFonts w:eastAsia="仿宋_GB2312" w:hint="eastAsia"/>
          <w:kern w:val="0"/>
          <w:sz w:val="32"/>
          <w:szCs w:val="32"/>
        </w:rPr>
        <w:t>项目资金申报程序清晰，合法合规，资金安排文件下达后严格按照文件要求开展政府采购、资金预算绩效申报等工作，项目各环节安排专人负责跟进，确保资金申报、使用监管全覆盖，确保不发生违法违规使用资金情况</w:t>
      </w:r>
      <w:r>
        <w:rPr>
          <w:rFonts w:eastAsia="仿宋_GB2312"/>
          <w:kern w:val="0"/>
          <w:sz w:val="32"/>
          <w:szCs w:val="32"/>
        </w:rPr>
        <w:t>。</w:t>
      </w:r>
    </w:p>
    <w:p w:rsidR="00083B55" w:rsidRPr="00083B55" w:rsidRDefault="00083B55" w:rsidP="00083B55">
      <w:pPr>
        <w:pStyle w:val="a0"/>
        <w:spacing w:before="93"/>
      </w:pPr>
    </w:p>
    <w:p w:rsidR="00083B55" w:rsidRDefault="00083B55" w:rsidP="00083B55">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rsidR="004F19F1" w:rsidRDefault="004F19F1" w:rsidP="004F19F1">
      <w:pPr>
        <w:ind w:firstLineChars="200" w:firstLine="640"/>
        <w:rPr>
          <w:rFonts w:ascii="仿宋_GB2312"/>
        </w:rPr>
      </w:pPr>
      <w:r>
        <w:rPr>
          <w:rFonts w:ascii="仿宋_GB2312" w:eastAsia="仿宋_GB2312" w:hint="eastAsia"/>
          <w:sz w:val="32"/>
          <w:szCs w:val="32"/>
        </w:rPr>
        <w:t>项目预算与绩效目标、项目内容相匹配，预算编制符合</w:t>
      </w:r>
      <w:r>
        <w:rPr>
          <w:rFonts w:ascii="仿宋_GB2312" w:eastAsia="仿宋_GB2312" w:hint="eastAsia"/>
          <w:sz w:val="32"/>
          <w:szCs w:val="32"/>
        </w:rPr>
        <w:lastRenderedPageBreak/>
        <w:t>相关规定，编制依据充分，投入产出比合理</w:t>
      </w:r>
      <w:r>
        <w:rPr>
          <w:rFonts w:ascii="仿宋_GB2312" w:eastAsia="仿宋_GB2312" w:hAnsi="仿宋_GB2312" w:cs="仿宋_GB2312" w:hint="eastAsia"/>
          <w:bCs/>
          <w:color w:val="000000"/>
          <w:kern w:val="0"/>
          <w:sz w:val="31"/>
          <w:szCs w:val="31"/>
        </w:rPr>
        <w:t>。</w:t>
      </w:r>
    </w:p>
    <w:p w:rsidR="00083B55" w:rsidRDefault="00083B55" w:rsidP="00083B55">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（三）项目监管情况。</w:t>
      </w:r>
    </w:p>
    <w:p w:rsidR="00083B55" w:rsidRDefault="00083B55" w:rsidP="00083B55">
      <w:pPr>
        <w:adjustRightInd w:val="0"/>
        <w:snapToGrid w:val="0"/>
        <w:spacing w:line="578" w:lineRule="exact"/>
        <w:ind w:firstLine="720"/>
        <w:rPr>
          <w:rFonts w:eastAsia="仿宋_GB2312"/>
          <w:sz w:val="32"/>
          <w:szCs w:val="32"/>
        </w:rPr>
      </w:pPr>
      <w:r>
        <w:rPr>
          <w:rFonts w:eastAsia="仿宋_GB2312"/>
          <w:sz w:val="32"/>
          <w:szCs w:val="32"/>
        </w:rPr>
        <w:t>坚持项目资金专款专账管理制度，做到帐</w:t>
      </w:r>
      <w:r>
        <w:rPr>
          <w:rFonts w:eastAsia="仿宋_GB2312" w:hint="eastAsia"/>
          <w:sz w:val="32"/>
          <w:szCs w:val="32"/>
        </w:rPr>
        <w:t>目</w:t>
      </w:r>
      <w:r>
        <w:rPr>
          <w:rFonts w:eastAsia="仿宋_GB2312"/>
          <w:sz w:val="32"/>
          <w:szCs w:val="32"/>
        </w:rPr>
        <w:t>清晰、专款专用、资料完整、程序合法，杜绝一切套取、挤占、截留、挪用专项资金行为。对项目的实施及资金拨付、管理、使用等环节，实施事前审批、事中跟进、事后审计的监督检查制度和专项审计工作制度。</w:t>
      </w:r>
    </w:p>
    <w:p w:rsidR="00083B55" w:rsidRDefault="00083B55" w:rsidP="00083B55">
      <w:pPr>
        <w:adjustRightInd w:val="0"/>
        <w:snapToGrid w:val="0"/>
        <w:spacing w:line="578" w:lineRule="exact"/>
        <w:ind w:firstLine="720"/>
        <w:rPr>
          <w:rFonts w:ascii="仿宋_GB2312" w:hAnsi="宋体"/>
          <w:sz w:val="32"/>
          <w:szCs w:val="32"/>
          <w:lang w:val="zh-CN"/>
        </w:rPr>
      </w:pPr>
      <w:r>
        <w:rPr>
          <w:rFonts w:ascii="黑体" w:eastAsia="黑体" w:hAnsi="宋体" w:hint="eastAsia"/>
          <w:sz w:val="32"/>
          <w:szCs w:val="32"/>
        </w:rPr>
        <w:t>四、项目绩效情况</w:t>
      </w:r>
      <w:r>
        <w:rPr>
          <w:rFonts w:ascii="仿宋_GB2312" w:hAnsi="宋体" w:hint="eastAsia"/>
          <w:sz w:val="32"/>
          <w:szCs w:val="32"/>
          <w:lang w:val="zh-CN"/>
        </w:rPr>
        <w:tab/>
      </w:r>
    </w:p>
    <w:p w:rsidR="00083B55" w:rsidRPr="004F19F1" w:rsidRDefault="00083B55" w:rsidP="00083B55">
      <w:pPr>
        <w:adjustRightInd w:val="0"/>
        <w:snapToGrid w:val="0"/>
        <w:spacing w:line="578" w:lineRule="exact"/>
        <w:ind w:firstLine="720"/>
        <w:rPr>
          <w:rFonts w:ascii="仿宋_GB2312" w:eastAsia="仿宋_GB2312" w:hAnsi="宋体"/>
          <w:b/>
          <w:sz w:val="32"/>
          <w:szCs w:val="32"/>
          <w:lang w:val="zh-CN"/>
        </w:rPr>
      </w:pPr>
      <w:r w:rsidRPr="004F19F1">
        <w:rPr>
          <w:rFonts w:ascii="仿宋_GB2312" w:eastAsia="仿宋_GB2312" w:hAnsi="宋体" w:hint="eastAsia"/>
          <w:b/>
          <w:sz w:val="32"/>
          <w:szCs w:val="32"/>
          <w:lang w:val="zh-CN"/>
        </w:rPr>
        <w:t>（一）项目完成情况。</w:t>
      </w:r>
    </w:p>
    <w:p w:rsidR="00975842" w:rsidRDefault="004F19F1" w:rsidP="00975842">
      <w:pPr>
        <w:ind w:firstLineChars="196" w:firstLine="630"/>
        <w:rPr>
          <w:rFonts w:ascii="仿宋_GB2312" w:eastAsia="仿宋_GB2312"/>
          <w:sz w:val="32"/>
          <w:szCs w:val="32"/>
          <w:lang w:val="zh-CN"/>
        </w:rPr>
      </w:pPr>
      <w:r w:rsidRPr="004F19F1">
        <w:rPr>
          <w:rFonts w:ascii="仿宋_GB2312" w:eastAsia="仿宋_GB2312" w:hint="eastAsia"/>
          <w:b/>
          <w:bCs/>
          <w:sz w:val="32"/>
          <w:szCs w:val="32"/>
          <w:lang w:val="zh-CN"/>
        </w:rPr>
        <w:t>数量指标：</w:t>
      </w:r>
      <w:r w:rsidRPr="004F19F1">
        <w:rPr>
          <w:rFonts w:ascii="仿宋_GB2312" w:eastAsia="仿宋_GB2312" w:hint="eastAsia"/>
          <w:sz w:val="32"/>
          <w:szCs w:val="32"/>
          <w:lang w:val="zh-CN"/>
        </w:rPr>
        <w:t>国家储备林项目建设及国储林模式创新试点示范建设项目前期工作费用；特殊重点森林火灾防范区森林防火基础设施建设和设施运行维护、森林防灭火应急抢险完成防火宣传资料印刷、防火物资采购、防火设备采购安装建设及运行维护、森林防灭火应急抢险有关费用等；保安营机场路沿线和干坝塘生态修复区森林养护完成护林员劳务费。</w:t>
      </w:r>
    </w:p>
    <w:p w:rsidR="004F19F1" w:rsidRPr="004F19F1" w:rsidRDefault="004F19F1" w:rsidP="00975842">
      <w:pPr>
        <w:ind w:firstLineChars="196" w:firstLine="630"/>
        <w:rPr>
          <w:rFonts w:ascii="仿宋_GB2312" w:eastAsia="仿宋_GB2312" w:hAnsi="仿宋_GB2312" w:cs="仿宋_GB2312"/>
          <w:sz w:val="32"/>
          <w:szCs w:val="32"/>
        </w:rPr>
      </w:pPr>
      <w:r w:rsidRPr="004F19F1">
        <w:rPr>
          <w:rFonts w:ascii="仿宋_GB2312" w:eastAsia="仿宋_GB2312" w:hint="eastAsia"/>
          <w:b/>
          <w:bCs/>
          <w:sz w:val="32"/>
          <w:szCs w:val="32"/>
          <w:lang w:val="zh-CN"/>
        </w:rPr>
        <w:t>质量指标：</w:t>
      </w:r>
      <w:r w:rsidRPr="004F19F1">
        <w:rPr>
          <w:rFonts w:ascii="仿宋_GB2312" w:eastAsia="仿宋_GB2312" w:hint="eastAsia"/>
          <w:sz w:val="32"/>
          <w:szCs w:val="32"/>
          <w:lang w:val="zh-CN"/>
        </w:rPr>
        <w:t>国家储备林项目建设及国储林模式创新试点示范建设确保稳步推进；特殊重点森林火灾防范区森林防火基础设施建设和设施运行维护、森林防灭火应急抢险确保不发生重大人为森林草原火灾，确保不发生重大人员伤亡；保安营机场路沿线和干坝塘生态修复区森林养护确保保安营机场路沿线和干坝塘生态修复区森林养护质量。</w:t>
      </w:r>
      <w:r w:rsidRPr="004F19F1">
        <w:rPr>
          <w:rFonts w:ascii="仿宋_GB2312" w:eastAsia="仿宋_GB2312" w:hint="eastAsia"/>
          <w:b/>
          <w:bCs/>
          <w:sz w:val="32"/>
          <w:szCs w:val="32"/>
          <w:lang w:val="zh-CN"/>
        </w:rPr>
        <w:t>成本指标：</w:t>
      </w:r>
      <w:r w:rsidRPr="004F19F1">
        <w:rPr>
          <w:rFonts w:ascii="仿宋_GB2312" w:eastAsia="仿宋_GB2312" w:hAnsi="仿宋_GB2312" w:cs="仿宋_GB2312" w:hint="eastAsia"/>
          <w:sz w:val="32"/>
          <w:szCs w:val="32"/>
          <w:lang w:val="zh-CN"/>
        </w:rPr>
        <w:t>资金使用</w:t>
      </w:r>
      <w:r w:rsidRPr="004F19F1">
        <w:rPr>
          <w:rFonts w:ascii="仿宋_GB2312" w:eastAsia="仿宋_GB2312" w:hAnsi="仿宋_GB2312" w:cs="仿宋_GB2312" w:hint="eastAsia"/>
          <w:sz w:val="32"/>
          <w:szCs w:val="32"/>
        </w:rPr>
        <w:t>426.96万，主要用于</w:t>
      </w:r>
      <w:r w:rsidRPr="004F19F1">
        <w:rPr>
          <w:rFonts w:ascii="仿宋_GB2312" w:eastAsia="仿宋_GB2312" w:hAnsi="仿宋_GB2312" w:cs="仿宋_GB2312" w:hint="eastAsia"/>
          <w:sz w:val="32"/>
          <w:szCs w:val="32"/>
          <w:lang w:val="zh-CN"/>
        </w:rPr>
        <w:t>国家储备林项目建设及国储林模式创新试点示范建设前期工作、火灾高危治理项目规划</w:t>
      </w:r>
      <w:r w:rsidRPr="004F19F1">
        <w:rPr>
          <w:rFonts w:ascii="仿宋_GB2312" w:eastAsia="仿宋_GB2312" w:hAnsi="仿宋_GB2312" w:cs="仿宋_GB2312" w:hint="eastAsia"/>
          <w:sz w:val="32"/>
          <w:szCs w:val="32"/>
          <w:lang w:val="zh-CN"/>
        </w:rPr>
        <w:lastRenderedPageBreak/>
        <w:t>设计、保安营生态防护林管护、森林草原防灭火等。</w:t>
      </w:r>
    </w:p>
    <w:p w:rsidR="004F19F1" w:rsidRPr="004F19F1" w:rsidRDefault="00401946" w:rsidP="00401946">
      <w:pPr>
        <w:adjustRightInd w:val="0"/>
        <w:snapToGrid w:val="0"/>
        <w:spacing w:line="600" w:lineRule="exact"/>
        <w:ind w:firstLineChars="196" w:firstLine="630"/>
        <w:rPr>
          <w:rFonts w:ascii="仿宋_GB2312" w:eastAsia="仿宋_GB2312"/>
          <w:b/>
          <w:sz w:val="32"/>
          <w:szCs w:val="32"/>
          <w:lang w:val="zh-CN"/>
        </w:rPr>
      </w:pPr>
      <w:r>
        <w:rPr>
          <w:rFonts w:ascii="仿宋_GB2312" w:eastAsia="仿宋_GB2312" w:hint="eastAsia"/>
          <w:b/>
          <w:sz w:val="32"/>
          <w:szCs w:val="32"/>
          <w:lang w:val="zh-CN"/>
        </w:rPr>
        <w:t>（二）</w:t>
      </w:r>
      <w:r w:rsidR="004F19F1" w:rsidRPr="004F19F1">
        <w:rPr>
          <w:rFonts w:ascii="仿宋_GB2312" w:eastAsia="仿宋_GB2312" w:hint="eastAsia"/>
          <w:b/>
          <w:sz w:val="32"/>
          <w:szCs w:val="32"/>
          <w:lang w:val="zh-CN"/>
        </w:rPr>
        <w:t>项目效益情况。</w:t>
      </w:r>
    </w:p>
    <w:p w:rsidR="004F19F1" w:rsidRPr="004F19F1" w:rsidRDefault="004F19F1" w:rsidP="00975842">
      <w:pPr>
        <w:ind w:firstLineChars="196" w:firstLine="630"/>
        <w:rPr>
          <w:rFonts w:ascii="仿宋_GB2312" w:eastAsia="仿宋_GB2312"/>
          <w:sz w:val="32"/>
          <w:szCs w:val="32"/>
        </w:rPr>
      </w:pPr>
      <w:r w:rsidRPr="004F19F1">
        <w:rPr>
          <w:rFonts w:ascii="仿宋_GB2312" w:eastAsia="仿宋_GB2312" w:hint="eastAsia"/>
          <w:b/>
          <w:bCs/>
          <w:sz w:val="32"/>
          <w:szCs w:val="32"/>
        </w:rPr>
        <w:t>社会效益：</w:t>
      </w:r>
      <w:r w:rsidRPr="004F19F1">
        <w:rPr>
          <w:rFonts w:ascii="仿宋_GB2312" w:eastAsia="仿宋_GB2312" w:hint="eastAsia"/>
          <w:sz w:val="32"/>
          <w:szCs w:val="32"/>
        </w:rPr>
        <w:t>维护林区稳定、和谐，助力林区经济发展，推进攀枝花市国储林建设，提高全市居民森林草原防火意识，减少森林草原火灾发生。</w:t>
      </w:r>
    </w:p>
    <w:p w:rsidR="004F19F1" w:rsidRPr="004F19F1" w:rsidRDefault="004F19F1" w:rsidP="00975842">
      <w:pPr>
        <w:ind w:firstLineChars="196" w:firstLine="630"/>
        <w:rPr>
          <w:rFonts w:ascii="仿宋_GB2312" w:eastAsia="仿宋_GB2312"/>
          <w:sz w:val="32"/>
          <w:szCs w:val="32"/>
        </w:rPr>
      </w:pPr>
      <w:r w:rsidRPr="004F19F1">
        <w:rPr>
          <w:rFonts w:ascii="仿宋_GB2312" w:eastAsia="仿宋_GB2312" w:hint="eastAsia"/>
          <w:b/>
          <w:bCs/>
          <w:sz w:val="32"/>
          <w:szCs w:val="32"/>
        </w:rPr>
        <w:t>经济效益：</w:t>
      </w:r>
      <w:r w:rsidRPr="004F19F1">
        <w:rPr>
          <w:rFonts w:ascii="仿宋_GB2312" w:eastAsia="仿宋_GB2312" w:hint="eastAsia"/>
          <w:sz w:val="32"/>
          <w:szCs w:val="32"/>
        </w:rPr>
        <w:t>森林草原火灾受害率控制在0.9‰以内，切实保护林区人民群众生命财产安全。</w:t>
      </w:r>
    </w:p>
    <w:p w:rsidR="004F19F1" w:rsidRPr="004F19F1" w:rsidRDefault="004F19F1" w:rsidP="00975842">
      <w:pPr>
        <w:ind w:firstLineChars="196" w:firstLine="630"/>
        <w:rPr>
          <w:rFonts w:ascii="仿宋_GB2312" w:eastAsia="仿宋_GB2312"/>
          <w:sz w:val="32"/>
          <w:szCs w:val="32"/>
        </w:rPr>
      </w:pPr>
      <w:r w:rsidRPr="004F19F1">
        <w:rPr>
          <w:rFonts w:ascii="仿宋_GB2312" w:eastAsia="仿宋_GB2312" w:hint="eastAsia"/>
          <w:b/>
          <w:bCs/>
          <w:sz w:val="32"/>
          <w:szCs w:val="32"/>
        </w:rPr>
        <w:t>生态效益：</w:t>
      </w:r>
      <w:r w:rsidRPr="004F19F1">
        <w:rPr>
          <w:rFonts w:ascii="仿宋_GB2312" w:eastAsia="仿宋_GB2312" w:hint="eastAsia"/>
          <w:sz w:val="32"/>
          <w:szCs w:val="32"/>
        </w:rPr>
        <w:t>保护全市森林资源不遭受重大损失，维护自然生态平衡和生态安全，保护生物多样性，改善生态环境；</w:t>
      </w:r>
    </w:p>
    <w:p w:rsidR="004F19F1" w:rsidRPr="004F19F1" w:rsidRDefault="004F19F1" w:rsidP="00975842">
      <w:pPr>
        <w:ind w:firstLineChars="196" w:firstLine="630"/>
        <w:rPr>
          <w:rFonts w:ascii="仿宋_GB2312" w:eastAsia="仿宋_GB2312"/>
          <w:sz w:val="32"/>
          <w:szCs w:val="32"/>
        </w:rPr>
      </w:pPr>
      <w:r w:rsidRPr="004F19F1">
        <w:rPr>
          <w:rFonts w:ascii="仿宋_GB2312" w:eastAsia="仿宋_GB2312" w:hint="eastAsia"/>
          <w:b/>
          <w:bCs/>
          <w:sz w:val="32"/>
          <w:szCs w:val="32"/>
        </w:rPr>
        <w:t>可持续影响指标：</w:t>
      </w:r>
      <w:r w:rsidRPr="004F19F1">
        <w:rPr>
          <w:rFonts w:ascii="仿宋_GB2312" w:eastAsia="仿宋_GB2312" w:hint="eastAsia"/>
          <w:sz w:val="32"/>
          <w:szCs w:val="32"/>
        </w:rPr>
        <w:t>全面提升攀枝花市森林草原防灭火综合防控能力，保护攀枝花市森林资源安全，留住“绿水青山”，巩固长江上游、川西南地区生态屏障；林区群众满意度≥80%。</w:t>
      </w:r>
    </w:p>
    <w:p w:rsidR="00083B55" w:rsidRDefault="00083B55" w:rsidP="00083B55">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五、评价结论及建议</w:t>
      </w:r>
    </w:p>
    <w:p w:rsidR="00083B55" w:rsidRDefault="00083B55" w:rsidP="00083B55">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4F19F1" w:rsidRDefault="004F19F1" w:rsidP="004F19F1">
      <w:pPr>
        <w:widowControl/>
        <w:ind w:firstLineChars="200" w:firstLine="620"/>
        <w:jc w:val="left"/>
        <w:rPr>
          <w:rFonts w:ascii="仿宋_GB2312" w:hAnsi="仿宋_GB2312" w:cs="仿宋_GB2312"/>
        </w:rPr>
      </w:pPr>
      <w:r>
        <w:rPr>
          <w:rFonts w:ascii="仿宋_GB2312" w:eastAsia="仿宋_GB2312" w:hAnsi="仿宋_GB2312" w:cs="仿宋_GB2312" w:hint="eastAsia"/>
          <w:bCs/>
          <w:color w:val="000000"/>
          <w:kern w:val="0"/>
          <w:sz w:val="31"/>
          <w:szCs w:val="31"/>
        </w:rPr>
        <w:t>通过2022年生态功能区转移支付市本级资金项目，推进攀枝花市国储林建设，提高全市居民森林草原防火意识，减少森林草原火灾发生，切实保护林区人民群众生命财产安全，维护自然生态平衡和生态安全，保护生物多样性，改善生态环境。</w:t>
      </w:r>
    </w:p>
    <w:p w:rsidR="00083B55" w:rsidRDefault="00083B55" w:rsidP="00083B55">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083B55" w:rsidRDefault="00083B55" w:rsidP="00083B55">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lang w:val="zh-CN"/>
        </w:rPr>
        <w:t>无</w:t>
      </w:r>
    </w:p>
    <w:p w:rsidR="00083B55" w:rsidRDefault="00083B55" w:rsidP="00083B55">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083B55" w:rsidRDefault="00083B55" w:rsidP="00083B55">
      <w:pPr>
        <w:autoSpaceDE w:val="0"/>
        <w:autoSpaceDN w:val="0"/>
        <w:adjustRightInd w:val="0"/>
        <w:spacing w:line="600" w:lineRule="exact"/>
        <w:ind w:firstLineChars="200" w:firstLine="640"/>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无</w:t>
      </w:r>
    </w:p>
    <w:p w:rsidR="004F19F1" w:rsidRDefault="004F19F1" w:rsidP="004F19F1">
      <w:pPr>
        <w:pStyle w:val="ab"/>
        <w:spacing w:line="578" w:lineRule="exact"/>
        <w:jc w:val="center"/>
        <w:rPr>
          <w:rFonts w:ascii="方正小标宋简体" w:eastAsia="方正小标宋简体" w:hAnsi="方正小标宋简体" w:cs="方正小标宋简体"/>
          <w:color w:val="auto"/>
          <w:kern w:val="2"/>
          <w:sz w:val="32"/>
          <w:szCs w:val="32"/>
          <w:lang w:val="en-US"/>
        </w:rPr>
      </w:pPr>
      <w:r>
        <w:rPr>
          <w:rFonts w:ascii="方正小标宋简体" w:eastAsia="方正小标宋简体" w:hAnsi="方正小标宋简体" w:cs="方正小标宋简体" w:hint="eastAsia"/>
          <w:color w:val="auto"/>
          <w:kern w:val="2"/>
          <w:sz w:val="32"/>
          <w:szCs w:val="32"/>
          <w:lang w:val="en-US"/>
        </w:rPr>
        <w:lastRenderedPageBreak/>
        <w:t>2023年市级专项资金预算项目绩效自评报告</w:t>
      </w:r>
    </w:p>
    <w:p w:rsidR="004F19F1" w:rsidRDefault="004F19F1" w:rsidP="004F19F1">
      <w:pPr>
        <w:pStyle w:val="ab"/>
        <w:spacing w:line="578" w:lineRule="exact"/>
        <w:ind w:firstLine="640"/>
        <w:jc w:val="center"/>
        <w:rPr>
          <w:rFonts w:ascii="宋体" w:hAnsi="宋体"/>
          <w:color w:val="auto"/>
          <w:kern w:val="2"/>
          <w:sz w:val="32"/>
          <w:szCs w:val="32"/>
        </w:rPr>
      </w:pPr>
    </w:p>
    <w:p w:rsidR="004F19F1" w:rsidRDefault="004F19F1" w:rsidP="004F19F1">
      <w:pPr>
        <w:adjustRightInd w:val="0"/>
        <w:snapToGrid w:val="0"/>
        <w:spacing w:line="578"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4F19F1" w:rsidRDefault="004F19F1" w:rsidP="004F19F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4F19F1" w:rsidRDefault="004F19F1" w:rsidP="004F19F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1．说明项目主管部门（单位）在该项目管理中的职能。</w:t>
      </w:r>
    </w:p>
    <w:p w:rsidR="004F19F1" w:rsidRDefault="004F19F1" w:rsidP="004F19F1">
      <w:pPr>
        <w:adjustRightInd w:val="0"/>
        <w:snapToGrid w:val="0"/>
        <w:spacing w:line="600" w:lineRule="exact"/>
        <w:ind w:firstLine="720"/>
        <w:rPr>
          <w:lang w:val="zh-CN"/>
        </w:rPr>
      </w:pPr>
      <w:r>
        <w:rPr>
          <w:rFonts w:ascii="仿宋_GB2312" w:eastAsia="仿宋_GB2312" w:hAnsi="仿宋_GB2312" w:cs="仿宋_GB2312" w:hint="eastAsia"/>
          <w:bCs/>
          <w:color w:val="000000"/>
          <w:kern w:val="0"/>
          <w:sz w:val="31"/>
          <w:szCs w:val="31"/>
        </w:rPr>
        <w:t>推进攀枝花市国储林建设，提高全市居民森林草原防火意识，减少森林草原火灾发生，切实保护林区人民群众生命财产安全，维护自然生态平衡和生态安全，保护生物多样性，改善生态环境。</w:t>
      </w:r>
    </w:p>
    <w:p w:rsidR="004F19F1" w:rsidRPr="00A9719F" w:rsidRDefault="004F19F1" w:rsidP="004F19F1">
      <w:pPr>
        <w:pStyle w:val="a0"/>
        <w:spacing w:before="93"/>
        <w:rPr>
          <w:lang w:val="zh-CN"/>
        </w:rPr>
      </w:pPr>
    </w:p>
    <w:p w:rsidR="004F19F1" w:rsidRDefault="004F19F1" w:rsidP="004F19F1">
      <w:pPr>
        <w:spacing w:line="540" w:lineRule="exact"/>
        <w:ind w:firstLineChars="200" w:firstLine="640"/>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2．项目立项、资金申报的依据。</w:t>
      </w:r>
    </w:p>
    <w:p w:rsidR="004F19F1" w:rsidRPr="00083B55" w:rsidRDefault="004F19F1" w:rsidP="004F19F1">
      <w:pPr>
        <w:adjustRightInd w:val="0"/>
        <w:snapToGrid w:val="0"/>
        <w:spacing w:line="600" w:lineRule="exact"/>
        <w:ind w:firstLineChars="200" w:firstLine="640"/>
        <w:rPr>
          <w:rFonts w:ascii="仿宋_GB2312" w:eastAsia="仿宋_GB2312"/>
          <w:sz w:val="32"/>
          <w:szCs w:val="32"/>
        </w:rPr>
      </w:pPr>
      <w:r w:rsidRPr="00083B55">
        <w:rPr>
          <w:rFonts w:ascii="仿宋_GB2312" w:eastAsia="仿宋_GB2312" w:hint="eastAsia"/>
          <w:sz w:val="32"/>
          <w:szCs w:val="32"/>
          <w:lang w:val="zh-CN"/>
        </w:rPr>
        <w:t>根据关于下达</w:t>
      </w:r>
      <w:r w:rsidRPr="00083B55">
        <w:rPr>
          <w:rFonts w:ascii="仿宋_GB2312" w:eastAsia="仿宋_GB2312" w:hAnsi="仿宋_GB2312" w:cs="仿宋_GB2312" w:hint="eastAsia"/>
          <w:sz w:val="32"/>
          <w:szCs w:val="32"/>
        </w:rPr>
        <w:t>2022</w:t>
      </w:r>
      <w:r w:rsidRPr="00083B55">
        <w:rPr>
          <w:rFonts w:ascii="仿宋_GB2312" w:eastAsia="仿宋_GB2312" w:hint="eastAsia"/>
          <w:sz w:val="32"/>
          <w:szCs w:val="32"/>
        </w:rPr>
        <w:t>年市本级生态功能区转移支付资金的通知（攀财资环资</w:t>
      </w:r>
      <w:r w:rsidRPr="00083B55">
        <w:rPr>
          <w:rFonts w:ascii="仿宋_GB2312" w:eastAsia="仿宋_GB2312" w:hAnsi="仿宋_GB2312" w:cs="仿宋_GB2312" w:hint="eastAsia"/>
          <w:sz w:val="32"/>
          <w:szCs w:val="32"/>
        </w:rPr>
        <w:t>〔2022〕13号</w:t>
      </w:r>
      <w:r w:rsidRPr="00083B55">
        <w:rPr>
          <w:rFonts w:ascii="仿宋_GB2312" w:eastAsia="仿宋_GB2312" w:hint="eastAsia"/>
          <w:sz w:val="32"/>
          <w:szCs w:val="32"/>
        </w:rPr>
        <w:t>）</w:t>
      </w:r>
    </w:p>
    <w:p w:rsidR="004F19F1" w:rsidRDefault="004F19F1" w:rsidP="004F19F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lang w:val="zh-CN"/>
        </w:rPr>
        <w:t>3．资金</w:t>
      </w:r>
      <w:r>
        <w:rPr>
          <w:rFonts w:ascii="仿宋_GB2312" w:eastAsia="仿宋_GB2312" w:hAnsi="仿宋_GB2312" w:cs="仿宋_GB2312" w:hint="eastAsia"/>
          <w:kern w:val="0"/>
          <w:sz w:val="32"/>
          <w:szCs w:val="32"/>
          <w:shd w:val="clear" w:color="auto" w:fill="FFFFFF"/>
        </w:rPr>
        <w:t>或项目</w:t>
      </w:r>
      <w:r>
        <w:rPr>
          <w:rFonts w:ascii="仿宋_GB2312" w:eastAsia="仿宋_GB2312" w:hAnsi="仿宋_GB2312" w:cs="仿宋_GB2312" w:hint="eastAsia"/>
          <w:kern w:val="0"/>
          <w:sz w:val="32"/>
          <w:szCs w:val="32"/>
          <w:shd w:val="clear" w:color="auto" w:fill="FFFFFF"/>
          <w:lang w:val="zh-CN"/>
        </w:rPr>
        <w:t>管理办法制定情况，资金支持具体项目的条件、范围与支持方式概况。</w:t>
      </w:r>
    </w:p>
    <w:p w:rsidR="004F19F1" w:rsidRPr="00083B55" w:rsidRDefault="004F19F1" w:rsidP="004F19F1">
      <w:pPr>
        <w:spacing w:line="540" w:lineRule="exact"/>
        <w:ind w:firstLine="645"/>
        <w:rPr>
          <w:rFonts w:ascii="仿宋_GB2312" w:eastAsia="仿宋_GB2312"/>
          <w:bCs/>
          <w:color w:val="000000"/>
          <w:sz w:val="32"/>
          <w:szCs w:val="32"/>
        </w:rPr>
      </w:pPr>
      <w:r w:rsidRPr="00083B55">
        <w:rPr>
          <w:rFonts w:ascii="仿宋_GB2312" w:eastAsia="仿宋_GB2312" w:hint="eastAsia"/>
          <w:sz w:val="32"/>
          <w:szCs w:val="32"/>
        </w:rPr>
        <w:t>制定了《攀枝花市林业局项目管理办法（试行）》。严格按照《攀枝花市财政局关于下达2022年市本级生态功能区转移支付资金的通知》（攀财资环资</w:t>
      </w:r>
      <w:r w:rsidRPr="00083B55">
        <w:rPr>
          <w:rFonts w:ascii="仿宋_GB2312" w:eastAsia="仿宋_GB2312" w:hAnsi="仿宋_GB2312" w:cs="仿宋_GB2312" w:hint="eastAsia"/>
          <w:sz w:val="32"/>
          <w:szCs w:val="32"/>
        </w:rPr>
        <w:t>〔2022〕13号</w:t>
      </w:r>
      <w:r w:rsidRPr="00083B55">
        <w:rPr>
          <w:rFonts w:ascii="仿宋_GB2312" w:eastAsia="仿宋_GB2312" w:hint="eastAsia"/>
          <w:sz w:val="32"/>
          <w:szCs w:val="32"/>
        </w:rPr>
        <w:t>）</w:t>
      </w:r>
      <w:r w:rsidRPr="00083B55">
        <w:rPr>
          <w:rFonts w:ascii="仿宋_GB2312" w:eastAsia="仿宋_GB2312" w:hAnsi="仿宋_GB2312" w:hint="eastAsia"/>
          <w:bCs/>
          <w:color w:val="000000"/>
          <w:sz w:val="32"/>
          <w:szCs w:val="32"/>
        </w:rPr>
        <w:t>文件规定要求，规范资金使用管理，确保资金专款专用，并且在使用过程中，接受省市财政、林业部门的监督检查。</w:t>
      </w:r>
    </w:p>
    <w:p w:rsidR="004F19F1" w:rsidRPr="00083B55" w:rsidRDefault="004F19F1" w:rsidP="004F19F1">
      <w:pPr>
        <w:pStyle w:val="a0"/>
        <w:spacing w:before="93"/>
      </w:pPr>
    </w:p>
    <w:p w:rsidR="004F19F1" w:rsidRDefault="004F19F1" w:rsidP="004F19F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4．资金分配的原则及考虑因素。</w:t>
      </w:r>
    </w:p>
    <w:p w:rsidR="004F19F1" w:rsidRPr="00A9719F" w:rsidRDefault="004F19F1" w:rsidP="004F19F1">
      <w:pPr>
        <w:autoSpaceDE w:val="0"/>
        <w:autoSpaceDN w:val="0"/>
        <w:adjustRightInd w:val="0"/>
        <w:spacing w:line="540" w:lineRule="exact"/>
        <w:ind w:firstLineChars="200" w:firstLine="640"/>
        <w:jc w:val="left"/>
        <w:rPr>
          <w:rFonts w:ascii="仿宋_GB2312" w:eastAsia="仿宋_GB2312"/>
          <w:bCs/>
          <w:color w:val="000000"/>
          <w:kern w:val="0"/>
          <w:sz w:val="32"/>
          <w:szCs w:val="32"/>
        </w:rPr>
      </w:pPr>
      <w:r w:rsidRPr="00A9719F">
        <w:rPr>
          <w:rFonts w:ascii="仿宋_GB2312" w:eastAsia="仿宋_GB2312" w:hAnsi="仿宋_GB2312" w:hint="eastAsia"/>
          <w:bCs/>
          <w:color w:val="000000"/>
          <w:kern w:val="0"/>
          <w:sz w:val="32"/>
          <w:szCs w:val="32"/>
        </w:rPr>
        <w:t>按照项目的轻重缓急及建设项目难易程度、涉及范围等</w:t>
      </w:r>
      <w:r w:rsidRPr="00A9719F">
        <w:rPr>
          <w:rFonts w:ascii="仿宋_GB2312" w:eastAsia="仿宋_GB2312" w:hAnsi="仿宋_GB2312" w:hint="eastAsia"/>
          <w:bCs/>
          <w:color w:val="000000"/>
          <w:kern w:val="0"/>
          <w:sz w:val="32"/>
          <w:szCs w:val="32"/>
        </w:rPr>
        <w:lastRenderedPageBreak/>
        <w:t>原因科学合理分配各项目资金额度，促使资金使用达到最合理的配置。</w:t>
      </w:r>
    </w:p>
    <w:p w:rsidR="004F19F1" w:rsidRPr="00A9719F" w:rsidRDefault="004F19F1" w:rsidP="004F19F1">
      <w:pPr>
        <w:pStyle w:val="a0"/>
        <w:spacing w:before="93"/>
        <w:rPr>
          <w:lang w:val="zh-CN"/>
        </w:rPr>
      </w:pPr>
    </w:p>
    <w:p w:rsidR="004F19F1" w:rsidRDefault="004F19F1" w:rsidP="004F19F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4F19F1" w:rsidRDefault="004F19F1" w:rsidP="004F19F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1．项目主要内容。</w:t>
      </w:r>
    </w:p>
    <w:p w:rsidR="004F19F1" w:rsidRPr="004F19F1" w:rsidRDefault="004F19F1" w:rsidP="004F19F1">
      <w:pPr>
        <w:adjustRightInd w:val="0"/>
        <w:snapToGrid w:val="0"/>
        <w:spacing w:line="600" w:lineRule="exact"/>
        <w:ind w:firstLine="720"/>
        <w:rPr>
          <w:rFonts w:ascii="仿宋_GB2312" w:eastAsia="仿宋_GB2312"/>
          <w:sz w:val="32"/>
          <w:szCs w:val="32"/>
          <w:lang w:val="zh-CN"/>
        </w:rPr>
      </w:pPr>
      <w:r w:rsidRPr="004F19F1">
        <w:rPr>
          <w:rFonts w:ascii="仿宋_GB2312" w:eastAsia="仿宋_GB2312" w:hint="eastAsia"/>
          <w:sz w:val="32"/>
          <w:szCs w:val="32"/>
          <w:lang w:val="zh-CN"/>
        </w:rPr>
        <w:t>国家储备林项目建设及国储林模式创新试点示范建设、特殊重点森林火灾防范区森林防火基础设施建设和设施运行维护、森林防灭火应急抢险、保安营机场路沿线和干坝塘生态修复区森林养护。</w:t>
      </w:r>
    </w:p>
    <w:p w:rsidR="004F19F1" w:rsidRDefault="004F19F1" w:rsidP="004F19F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2．项目应实现的具体绩效目标。</w:t>
      </w:r>
    </w:p>
    <w:p w:rsidR="004F19F1" w:rsidRDefault="004F19F1" w:rsidP="004F19F1">
      <w:pPr>
        <w:ind w:firstLineChars="100" w:firstLine="310"/>
        <w:rPr>
          <w:rFonts w:ascii="仿宋_GB2312"/>
        </w:rPr>
      </w:pPr>
      <w:r>
        <w:rPr>
          <w:rFonts w:ascii="仿宋_GB2312" w:eastAsia="仿宋_GB2312" w:hAnsi="仿宋_GB2312" w:cs="仿宋_GB2312" w:hint="eastAsia"/>
          <w:bCs/>
          <w:color w:val="000000"/>
          <w:kern w:val="0"/>
          <w:sz w:val="31"/>
          <w:szCs w:val="31"/>
        </w:rPr>
        <w:t>该项目</w:t>
      </w:r>
      <w:r>
        <w:rPr>
          <w:rFonts w:ascii="仿宋_GB2312" w:eastAsia="仿宋_GB2312" w:hint="eastAsia"/>
          <w:sz w:val="32"/>
          <w:szCs w:val="32"/>
        </w:rPr>
        <w:t>立项依据充分，项目内容与省、市国储林建设、森林防火、生态保护的宏观政策、行业政策、主管部门职能和规划、当年重点工作密切相关；项目设立依据的宏观政策具有可持续性，项目所在行业环境具有可持续性；项目具有现实需求且需求迫切，没有可替代性，项目受益对象为广大林区人民群众；项目社会效益：推进攀枝花市国储林建设，提高全市居民森林草原防火意识，减少森林草原火灾发生；经济效益：切实保护林区人民群众生命财产安全；生态效益：保护全市森林资源不遭受重大损失，维护自然生态平衡和生态安全，保护生物多样性，改善生态环境；可持续影响指标：保护攀枝花市森林资源安全，留住“绿水青山”，巩固长江上游、川西南地区生态屏障；林区群众满意度≥80%。</w:t>
      </w:r>
    </w:p>
    <w:p w:rsidR="004F19F1" w:rsidRDefault="004F19F1" w:rsidP="004F19F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lastRenderedPageBreak/>
        <w:t>3．分析评价申报内容是否与实际相符，申报目标是否合理可行。</w:t>
      </w:r>
    </w:p>
    <w:p w:rsidR="004F19F1" w:rsidRPr="00A9719F" w:rsidRDefault="004F19F1" w:rsidP="004F19F1">
      <w:pPr>
        <w:adjustRightInd w:val="0"/>
        <w:snapToGrid w:val="0"/>
        <w:spacing w:line="600" w:lineRule="exact"/>
        <w:ind w:firstLine="720"/>
        <w:rPr>
          <w:rFonts w:ascii="仿宋_GB2312" w:eastAsia="仿宋_GB2312"/>
          <w:sz w:val="32"/>
          <w:szCs w:val="32"/>
          <w:lang w:val="zh-CN"/>
        </w:rPr>
      </w:pPr>
      <w:r w:rsidRPr="00A9719F">
        <w:rPr>
          <w:rFonts w:ascii="仿宋_GB2312" w:eastAsia="仿宋_GB2312" w:hint="eastAsia"/>
          <w:sz w:val="32"/>
          <w:szCs w:val="32"/>
          <w:lang w:val="zh-CN"/>
        </w:rPr>
        <w:t>申报内容与实际相符，目标合理可行。</w:t>
      </w:r>
    </w:p>
    <w:p w:rsidR="004F19F1" w:rsidRPr="00A9719F" w:rsidRDefault="004F19F1" w:rsidP="004F19F1">
      <w:pPr>
        <w:pStyle w:val="a0"/>
        <w:spacing w:before="93"/>
        <w:rPr>
          <w:sz w:val="32"/>
          <w:szCs w:val="32"/>
          <w:lang w:val="zh-CN"/>
        </w:rPr>
      </w:pPr>
    </w:p>
    <w:p w:rsidR="004F19F1" w:rsidRDefault="004F19F1" w:rsidP="004F19F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4F19F1" w:rsidRPr="00083B55" w:rsidRDefault="004F19F1" w:rsidP="004F19F1">
      <w:pPr>
        <w:widowControl/>
        <w:adjustRightInd w:val="0"/>
        <w:snapToGrid w:val="0"/>
        <w:spacing w:line="578" w:lineRule="exact"/>
        <w:ind w:firstLineChars="200" w:firstLine="640"/>
        <w:jc w:val="left"/>
        <w:rPr>
          <w:rFonts w:ascii="仿宋_GB2312" w:eastAsia="仿宋_GB2312"/>
          <w:kern w:val="0"/>
          <w:sz w:val="32"/>
          <w:szCs w:val="32"/>
          <w:shd w:val="clear" w:color="auto" w:fill="FFFFFF"/>
          <w:lang w:val="zh-CN"/>
        </w:rPr>
      </w:pPr>
      <w:r w:rsidRPr="00083B55">
        <w:rPr>
          <w:rFonts w:ascii="仿宋_GB2312" w:eastAsia="仿宋_GB2312" w:hint="eastAsia"/>
          <w:kern w:val="0"/>
          <w:sz w:val="32"/>
          <w:szCs w:val="32"/>
          <w:shd w:val="clear" w:color="auto" w:fill="FFFFFF"/>
          <w:lang w:val="zh-CN"/>
        </w:rPr>
        <w:t>项目采取自评与他评相结合方式，成立项目自评小组，结合评价内容，做到有计划，有安排，有奖惩，扎实开展本次自评工作。按照上级下达的项目支出绩效评价指标体系，自评小组针对申报内容、实施情况、资金兑现、财务管理、社会效益等做出自我评价，认真听取上级领导建议意见，做好自评工作。</w:t>
      </w:r>
    </w:p>
    <w:p w:rsidR="004F19F1" w:rsidRDefault="004F19F1" w:rsidP="004F19F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p>
    <w:p w:rsidR="004F19F1" w:rsidRDefault="004F19F1" w:rsidP="004F19F1">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4F19F1" w:rsidRDefault="004F19F1" w:rsidP="004F19F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4F19F1" w:rsidRPr="004F19F1" w:rsidRDefault="004F19F1" w:rsidP="004F19F1">
      <w:pPr>
        <w:adjustRightInd w:val="0"/>
        <w:snapToGrid w:val="0"/>
        <w:spacing w:line="600" w:lineRule="exact"/>
        <w:ind w:firstLine="720"/>
        <w:rPr>
          <w:rFonts w:ascii="仿宋_GB2312" w:eastAsia="仿宋_GB2312"/>
          <w:sz w:val="32"/>
          <w:szCs w:val="32"/>
        </w:rPr>
      </w:pPr>
      <w:r w:rsidRPr="004F19F1">
        <w:rPr>
          <w:rFonts w:ascii="仿宋_GB2312" w:eastAsia="仿宋_GB2312" w:hint="eastAsia"/>
          <w:sz w:val="32"/>
          <w:szCs w:val="32"/>
        </w:rPr>
        <w:t>《攀枝花市财政局关于下达2022年市本级生态功能区转移支付资金的通知》（攀财资环资</w:t>
      </w:r>
      <w:r w:rsidRPr="004F19F1">
        <w:rPr>
          <w:rFonts w:ascii="仿宋_GB2312" w:eastAsia="仿宋_GB2312" w:hAnsi="仿宋_GB2312" w:cs="仿宋_GB2312" w:hint="eastAsia"/>
          <w:sz w:val="32"/>
          <w:szCs w:val="32"/>
        </w:rPr>
        <w:t>〔2022〕13号</w:t>
      </w:r>
      <w:r w:rsidRPr="004F19F1">
        <w:rPr>
          <w:rFonts w:ascii="仿宋_GB2312" w:eastAsia="仿宋_GB2312" w:hint="eastAsia"/>
          <w:sz w:val="32"/>
          <w:szCs w:val="32"/>
        </w:rPr>
        <w:t>），</w:t>
      </w:r>
      <w:r w:rsidRPr="004F19F1">
        <w:rPr>
          <w:rFonts w:ascii="仿宋_GB2312" w:eastAsia="仿宋_GB2312" w:hint="eastAsia"/>
          <w:sz w:val="32"/>
          <w:szCs w:val="32"/>
          <w:lang w:val="zh-CN"/>
        </w:rPr>
        <w:t>项目资金申报</w:t>
      </w:r>
      <w:r w:rsidRPr="004F19F1">
        <w:rPr>
          <w:rFonts w:ascii="仿宋_GB2312" w:eastAsia="仿宋_GB2312" w:hint="eastAsia"/>
          <w:sz w:val="32"/>
          <w:szCs w:val="32"/>
        </w:rPr>
        <w:t>1636万元，批复预算1386万元。</w:t>
      </w:r>
    </w:p>
    <w:p w:rsidR="004F19F1" w:rsidRDefault="004F19F1" w:rsidP="004F19F1">
      <w:pPr>
        <w:adjustRightInd w:val="0"/>
        <w:snapToGrid w:val="0"/>
        <w:spacing w:line="578" w:lineRule="exact"/>
        <w:ind w:firstLine="720"/>
        <w:rPr>
          <w:rFonts w:ascii="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4F19F1" w:rsidRPr="004F19F1" w:rsidRDefault="004F19F1" w:rsidP="004F19F1">
      <w:pPr>
        <w:adjustRightInd w:val="0"/>
        <w:snapToGrid w:val="0"/>
        <w:spacing w:line="600" w:lineRule="exact"/>
        <w:ind w:firstLine="720"/>
        <w:rPr>
          <w:rFonts w:ascii="仿宋_GB2312" w:eastAsia="仿宋_GB2312"/>
          <w:sz w:val="32"/>
          <w:szCs w:val="32"/>
          <w:lang w:val="zh-CN"/>
        </w:rPr>
      </w:pPr>
      <w:r w:rsidRPr="004F19F1">
        <w:rPr>
          <w:rFonts w:ascii="仿宋_GB2312" w:eastAsia="仿宋_GB2312" w:hint="eastAsia"/>
          <w:sz w:val="32"/>
          <w:szCs w:val="32"/>
          <w:lang w:val="zh-CN"/>
        </w:rPr>
        <w:t>1．资金计划。</w:t>
      </w:r>
    </w:p>
    <w:p w:rsidR="004F19F1" w:rsidRPr="004F19F1" w:rsidRDefault="004F19F1" w:rsidP="004F19F1">
      <w:pPr>
        <w:adjustRightInd w:val="0"/>
        <w:snapToGrid w:val="0"/>
        <w:spacing w:line="600" w:lineRule="exact"/>
        <w:ind w:firstLine="720"/>
        <w:rPr>
          <w:rFonts w:ascii="仿宋_GB2312" w:eastAsia="仿宋_GB2312"/>
          <w:sz w:val="32"/>
          <w:szCs w:val="32"/>
        </w:rPr>
      </w:pPr>
      <w:r w:rsidRPr="004F19F1">
        <w:rPr>
          <w:rFonts w:ascii="仿宋_GB2312" w:eastAsia="仿宋_GB2312" w:hint="eastAsia"/>
          <w:sz w:val="32"/>
          <w:szCs w:val="32"/>
          <w:lang w:val="zh-CN"/>
        </w:rPr>
        <w:t>项目资金申报</w:t>
      </w:r>
      <w:r w:rsidRPr="004F19F1">
        <w:rPr>
          <w:rFonts w:ascii="仿宋_GB2312" w:eastAsia="仿宋_GB2312" w:hint="eastAsia"/>
          <w:sz w:val="32"/>
          <w:szCs w:val="32"/>
        </w:rPr>
        <w:t>1636万元，批复预算1386万元。按</w:t>
      </w:r>
      <w:r w:rsidRPr="004F19F1">
        <w:rPr>
          <w:rFonts w:ascii="仿宋_GB2312" w:eastAsia="仿宋_GB2312" w:hint="eastAsia"/>
          <w:sz w:val="32"/>
          <w:szCs w:val="32"/>
          <w:lang w:val="zh-CN"/>
        </w:rPr>
        <w:t>国家储备林项目建设及国储林模式创新试点示范建设、特殊重点森林火灾防范区森林防火基础设施建设和设施运行维护、森林防灭火应急抢险、保安营机场路沿线和干坝塘生态修复区</w:t>
      </w:r>
      <w:r w:rsidRPr="004F19F1">
        <w:rPr>
          <w:rFonts w:ascii="仿宋_GB2312" w:eastAsia="仿宋_GB2312" w:hint="eastAsia"/>
          <w:sz w:val="32"/>
          <w:szCs w:val="32"/>
          <w:lang w:val="zh-CN"/>
        </w:rPr>
        <w:lastRenderedPageBreak/>
        <w:t>森林养护</w:t>
      </w:r>
      <w:r w:rsidRPr="004F19F1">
        <w:rPr>
          <w:rFonts w:ascii="仿宋_GB2312" w:eastAsia="仿宋_GB2312" w:hAnsi="仿宋_GB2312" w:cs="仿宋_GB2312" w:hint="eastAsia"/>
          <w:color w:val="000000"/>
          <w:kern w:val="0"/>
          <w:sz w:val="32"/>
          <w:szCs w:val="32"/>
        </w:rPr>
        <w:t>项目实际需求分配。</w:t>
      </w:r>
    </w:p>
    <w:p w:rsidR="004F19F1" w:rsidRPr="004F19F1" w:rsidRDefault="00401946" w:rsidP="00401946">
      <w:pPr>
        <w:adjustRightInd w:val="0"/>
        <w:snapToGrid w:val="0"/>
        <w:spacing w:line="600" w:lineRule="exact"/>
        <w:ind w:firstLineChars="200" w:firstLine="640"/>
        <w:rPr>
          <w:rFonts w:ascii="仿宋_GB2312" w:eastAsia="仿宋_GB2312"/>
          <w:sz w:val="32"/>
          <w:szCs w:val="32"/>
          <w:lang w:val="zh-CN"/>
        </w:rPr>
      </w:pPr>
      <w:r>
        <w:rPr>
          <w:rFonts w:ascii="仿宋_GB2312" w:eastAsia="仿宋_GB2312" w:hint="eastAsia"/>
          <w:sz w:val="32"/>
          <w:szCs w:val="32"/>
          <w:lang w:val="zh-CN"/>
        </w:rPr>
        <w:t>2.</w:t>
      </w:r>
      <w:r w:rsidR="004F19F1" w:rsidRPr="004F19F1">
        <w:rPr>
          <w:rFonts w:ascii="仿宋_GB2312" w:eastAsia="仿宋_GB2312" w:hint="eastAsia"/>
          <w:sz w:val="32"/>
          <w:szCs w:val="32"/>
          <w:lang w:val="zh-CN"/>
        </w:rPr>
        <w:t>资金到位。</w:t>
      </w:r>
    </w:p>
    <w:p w:rsidR="004F19F1" w:rsidRPr="004F19F1" w:rsidRDefault="004F19F1" w:rsidP="00401946">
      <w:pPr>
        <w:adjustRightInd w:val="0"/>
        <w:snapToGrid w:val="0"/>
        <w:spacing w:line="600" w:lineRule="exact"/>
        <w:ind w:firstLineChars="200" w:firstLine="640"/>
        <w:rPr>
          <w:rFonts w:ascii="仿宋_GB2312" w:eastAsia="仿宋_GB2312"/>
          <w:sz w:val="32"/>
          <w:szCs w:val="32"/>
        </w:rPr>
      </w:pPr>
      <w:r w:rsidRPr="004F19F1">
        <w:rPr>
          <w:rFonts w:ascii="仿宋_GB2312" w:eastAsia="仿宋_GB2312" w:hint="eastAsia"/>
          <w:sz w:val="32"/>
          <w:szCs w:val="32"/>
          <w:lang w:val="zh-CN"/>
        </w:rPr>
        <w:t>资金到位</w:t>
      </w:r>
      <w:r w:rsidRPr="004F19F1">
        <w:rPr>
          <w:rFonts w:ascii="仿宋_GB2312" w:eastAsia="仿宋_GB2312" w:hint="eastAsia"/>
          <w:sz w:val="32"/>
          <w:szCs w:val="32"/>
        </w:rPr>
        <w:t>1386万元，</w:t>
      </w:r>
      <w:r w:rsidRPr="004F19F1">
        <w:rPr>
          <w:rFonts w:ascii="仿宋_GB2312" w:eastAsia="仿宋_GB2312" w:hint="eastAsia"/>
          <w:color w:val="000000"/>
          <w:kern w:val="0"/>
          <w:sz w:val="32"/>
          <w:szCs w:val="32"/>
        </w:rPr>
        <w:t>为财政全额拨款资金。</w:t>
      </w:r>
    </w:p>
    <w:p w:rsidR="004F19F1" w:rsidRPr="004F19F1" w:rsidRDefault="00401946" w:rsidP="00401946">
      <w:pPr>
        <w:adjustRightInd w:val="0"/>
        <w:snapToGrid w:val="0"/>
        <w:spacing w:line="600" w:lineRule="exact"/>
        <w:ind w:firstLineChars="200" w:firstLine="640"/>
        <w:rPr>
          <w:rFonts w:ascii="仿宋_GB2312" w:eastAsia="仿宋_GB2312"/>
          <w:sz w:val="32"/>
          <w:szCs w:val="32"/>
          <w:lang w:val="zh-CN"/>
        </w:rPr>
      </w:pPr>
      <w:r>
        <w:rPr>
          <w:rFonts w:ascii="仿宋_GB2312" w:eastAsia="仿宋_GB2312" w:hint="eastAsia"/>
          <w:sz w:val="32"/>
          <w:szCs w:val="32"/>
          <w:lang w:val="zh-CN"/>
        </w:rPr>
        <w:t>3.</w:t>
      </w:r>
      <w:r w:rsidR="004F19F1" w:rsidRPr="004F19F1">
        <w:rPr>
          <w:rFonts w:ascii="仿宋_GB2312" w:eastAsia="仿宋_GB2312" w:hint="eastAsia"/>
          <w:sz w:val="32"/>
          <w:szCs w:val="32"/>
          <w:lang w:val="zh-CN"/>
        </w:rPr>
        <w:t>资金使用。</w:t>
      </w:r>
    </w:p>
    <w:p w:rsidR="004F19F1" w:rsidRPr="004F19F1" w:rsidRDefault="004F19F1" w:rsidP="00401946">
      <w:pPr>
        <w:adjustRightInd w:val="0"/>
        <w:snapToGrid w:val="0"/>
        <w:spacing w:line="600" w:lineRule="exact"/>
        <w:ind w:firstLineChars="200" w:firstLine="640"/>
        <w:rPr>
          <w:rFonts w:ascii="仿宋_GB2312" w:eastAsia="仿宋_GB2312"/>
          <w:sz w:val="32"/>
          <w:szCs w:val="32"/>
        </w:rPr>
      </w:pPr>
      <w:r w:rsidRPr="004F19F1">
        <w:rPr>
          <w:rFonts w:ascii="仿宋_GB2312" w:eastAsia="仿宋_GB2312" w:hint="eastAsia"/>
          <w:sz w:val="32"/>
          <w:szCs w:val="32"/>
          <w:lang w:val="zh-CN"/>
        </w:rPr>
        <w:t>资金使用</w:t>
      </w:r>
      <w:r w:rsidRPr="004F19F1">
        <w:rPr>
          <w:rFonts w:ascii="仿宋_GB2312" w:eastAsia="仿宋_GB2312" w:hint="eastAsia"/>
          <w:sz w:val="32"/>
          <w:szCs w:val="32"/>
        </w:rPr>
        <w:t>426.96万，主要用于</w:t>
      </w:r>
      <w:r w:rsidRPr="004F19F1">
        <w:rPr>
          <w:rFonts w:ascii="仿宋_GB2312" w:eastAsia="仿宋_GB2312" w:hint="eastAsia"/>
          <w:sz w:val="32"/>
          <w:szCs w:val="32"/>
          <w:lang w:val="zh-CN"/>
        </w:rPr>
        <w:t>国家储备林项目建设及国储林模式创新试点示范建设前期工作、火灾高危治理项目规划设计、保安营生态防护林管护、森林草原防灭火等。</w:t>
      </w:r>
    </w:p>
    <w:p w:rsidR="004F19F1" w:rsidRDefault="004F19F1" w:rsidP="004F19F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4F19F1" w:rsidRPr="00083B55" w:rsidRDefault="004F19F1" w:rsidP="004F19F1">
      <w:pPr>
        <w:widowControl/>
        <w:adjustRightInd w:val="0"/>
        <w:snapToGrid w:val="0"/>
        <w:spacing w:line="578" w:lineRule="exact"/>
        <w:ind w:firstLineChars="200" w:firstLine="640"/>
        <w:jc w:val="left"/>
        <w:rPr>
          <w:rFonts w:ascii="仿宋_GB2312" w:eastAsia="仿宋_GB2312" w:hAnsi="仿宋_GB2312" w:cs="仿宋_GB2312"/>
          <w:kern w:val="0"/>
          <w:sz w:val="32"/>
          <w:szCs w:val="32"/>
          <w:shd w:val="clear" w:color="auto" w:fill="FFFFFF"/>
          <w:lang w:val="zh-CN"/>
        </w:rPr>
      </w:pPr>
      <w:r w:rsidRPr="00083B55">
        <w:rPr>
          <w:rFonts w:ascii="仿宋_GB2312" w:eastAsia="仿宋_GB2312" w:hAnsi="仿宋_GB2312" w:cs="仿宋_GB2312" w:hint="eastAsia"/>
          <w:kern w:val="0"/>
          <w:sz w:val="32"/>
          <w:szCs w:val="32"/>
          <w:shd w:val="clear" w:color="auto" w:fill="FFFFFF"/>
          <w:lang w:val="zh-CN"/>
        </w:rPr>
        <w:t>总体评价各项目实施单位财务管理制度是否健全，是否严格执行财务管理制度，账务处理是否及时，会计核算是否规范等。</w:t>
      </w:r>
    </w:p>
    <w:p w:rsidR="004F19F1" w:rsidRPr="00083B55" w:rsidRDefault="004F19F1" w:rsidP="004F19F1">
      <w:pPr>
        <w:widowControl/>
        <w:adjustRightInd w:val="0"/>
        <w:snapToGrid w:val="0"/>
        <w:spacing w:line="578" w:lineRule="exact"/>
        <w:ind w:firstLineChars="200" w:firstLine="640"/>
        <w:jc w:val="left"/>
        <w:rPr>
          <w:rFonts w:ascii="仿宋_GB2312" w:eastAsia="仿宋_GB2312"/>
          <w:kern w:val="0"/>
          <w:sz w:val="32"/>
          <w:szCs w:val="32"/>
          <w:shd w:val="clear" w:color="auto" w:fill="FFFFFF"/>
          <w:lang w:val="zh-CN"/>
        </w:rPr>
      </w:pPr>
      <w:r w:rsidRPr="00083B55">
        <w:rPr>
          <w:rFonts w:ascii="仿宋_GB2312" w:eastAsia="仿宋_GB2312" w:hint="eastAsia"/>
          <w:kern w:val="0"/>
          <w:sz w:val="32"/>
          <w:szCs w:val="32"/>
          <w:shd w:val="clear" w:color="auto" w:fill="FFFFFF"/>
          <w:lang w:val="zh-CN"/>
        </w:rPr>
        <w:t>项目管理经费采取授权支付形式，按招投标核定中标价严格按照项目资金管理办法对资金进行计划申请、划拨、使用，及时、规范对收支进行账务处理和会计核算。</w:t>
      </w:r>
    </w:p>
    <w:p w:rsidR="004F19F1" w:rsidRDefault="004F19F1" w:rsidP="004F19F1">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三、项目实施及管理情况</w:t>
      </w:r>
    </w:p>
    <w:p w:rsidR="004F19F1" w:rsidRDefault="004F19F1" w:rsidP="004F19F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4F19F1" w:rsidRDefault="004F19F1" w:rsidP="004F19F1">
      <w:pPr>
        <w:autoSpaceDE w:val="0"/>
        <w:autoSpaceDN w:val="0"/>
        <w:adjustRightInd w:val="0"/>
        <w:snapToGrid w:val="0"/>
        <w:spacing w:line="578" w:lineRule="atLeast"/>
        <w:ind w:firstLineChars="200" w:firstLine="640"/>
        <w:jc w:val="left"/>
        <w:rPr>
          <w:kern w:val="0"/>
        </w:rPr>
      </w:pPr>
      <w:r>
        <w:rPr>
          <w:rFonts w:eastAsia="仿宋_GB2312" w:hint="eastAsia"/>
          <w:kern w:val="0"/>
          <w:sz w:val="32"/>
          <w:szCs w:val="32"/>
        </w:rPr>
        <w:t>项目资金申报程序清晰，合法合规，资金安排文件下达后严格按照文件要求开展政府采购、资金预算绩效申报等工作，项目各环节安排专人负责跟进，确保资金申报、使用监管全覆盖，确保不发生违法违规使用资金情况</w:t>
      </w:r>
      <w:r>
        <w:rPr>
          <w:rFonts w:eastAsia="仿宋_GB2312"/>
          <w:kern w:val="0"/>
          <w:sz w:val="32"/>
          <w:szCs w:val="32"/>
        </w:rPr>
        <w:t>。</w:t>
      </w:r>
    </w:p>
    <w:p w:rsidR="004F19F1" w:rsidRPr="00083B55" w:rsidRDefault="004F19F1" w:rsidP="004F19F1">
      <w:pPr>
        <w:pStyle w:val="a0"/>
        <w:spacing w:before="93"/>
      </w:pPr>
    </w:p>
    <w:p w:rsidR="004F19F1" w:rsidRDefault="004F19F1" w:rsidP="004F19F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rsidR="004F19F1" w:rsidRDefault="004F19F1" w:rsidP="004F19F1">
      <w:pPr>
        <w:ind w:firstLineChars="200" w:firstLine="640"/>
        <w:rPr>
          <w:rFonts w:ascii="仿宋_GB2312"/>
        </w:rPr>
      </w:pPr>
      <w:r>
        <w:rPr>
          <w:rFonts w:ascii="仿宋_GB2312" w:eastAsia="仿宋_GB2312" w:hint="eastAsia"/>
          <w:sz w:val="32"/>
          <w:szCs w:val="32"/>
        </w:rPr>
        <w:t>项目预算与绩效目标、项目内容相匹配，预算编制符合</w:t>
      </w:r>
      <w:r>
        <w:rPr>
          <w:rFonts w:ascii="仿宋_GB2312" w:eastAsia="仿宋_GB2312" w:hint="eastAsia"/>
          <w:sz w:val="32"/>
          <w:szCs w:val="32"/>
        </w:rPr>
        <w:lastRenderedPageBreak/>
        <w:t>相关规定，编制依据充分，投入产出比合理</w:t>
      </w:r>
      <w:r>
        <w:rPr>
          <w:rFonts w:ascii="仿宋_GB2312" w:eastAsia="仿宋_GB2312" w:hAnsi="仿宋_GB2312" w:cs="仿宋_GB2312" w:hint="eastAsia"/>
          <w:bCs/>
          <w:color w:val="000000"/>
          <w:kern w:val="0"/>
          <w:sz w:val="31"/>
          <w:szCs w:val="31"/>
        </w:rPr>
        <w:t>。</w:t>
      </w:r>
    </w:p>
    <w:p w:rsidR="004F19F1" w:rsidRDefault="004F19F1" w:rsidP="004F19F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（三）项目监管情况。</w:t>
      </w:r>
    </w:p>
    <w:p w:rsidR="004F19F1" w:rsidRDefault="004F19F1" w:rsidP="004F19F1">
      <w:pPr>
        <w:adjustRightInd w:val="0"/>
        <w:snapToGrid w:val="0"/>
        <w:spacing w:line="578" w:lineRule="exact"/>
        <w:ind w:firstLine="720"/>
        <w:rPr>
          <w:rFonts w:eastAsia="仿宋_GB2312"/>
          <w:sz w:val="32"/>
          <w:szCs w:val="32"/>
        </w:rPr>
      </w:pPr>
      <w:r>
        <w:rPr>
          <w:rFonts w:eastAsia="仿宋_GB2312"/>
          <w:sz w:val="32"/>
          <w:szCs w:val="32"/>
        </w:rPr>
        <w:t>坚持项目资金专款专账管理制度，做到帐</w:t>
      </w:r>
      <w:r>
        <w:rPr>
          <w:rFonts w:eastAsia="仿宋_GB2312" w:hint="eastAsia"/>
          <w:sz w:val="32"/>
          <w:szCs w:val="32"/>
        </w:rPr>
        <w:t>目</w:t>
      </w:r>
      <w:r>
        <w:rPr>
          <w:rFonts w:eastAsia="仿宋_GB2312"/>
          <w:sz w:val="32"/>
          <w:szCs w:val="32"/>
        </w:rPr>
        <w:t>清晰、专款专用、资料完整、程序合法，杜绝一切套取、挤占、截留、挪用专项资金行为。对项目的实施及资金拨付、管理、使用等环节，实施事前审批、事中跟进、事后审计的监督检查制度和专项审计工作制度。</w:t>
      </w:r>
    </w:p>
    <w:p w:rsidR="004F19F1" w:rsidRDefault="004F19F1" w:rsidP="004F19F1">
      <w:pPr>
        <w:adjustRightInd w:val="0"/>
        <w:snapToGrid w:val="0"/>
        <w:spacing w:line="578" w:lineRule="exact"/>
        <w:ind w:firstLine="720"/>
        <w:rPr>
          <w:rFonts w:ascii="仿宋_GB2312" w:hAnsi="宋体"/>
          <w:sz w:val="32"/>
          <w:szCs w:val="32"/>
          <w:lang w:val="zh-CN"/>
        </w:rPr>
      </w:pPr>
      <w:r>
        <w:rPr>
          <w:rFonts w:ascii="黑体" w:eastAsia="黑体" w:hAnsi="宋体" w:hint="eastAsia"/>
          <w:sz w:val="32"/>
          <w:szCs w:val="32"/>
        </w:rPr>
        <w:t>四、项目绩效情况</w:t>
      </w:r>
      <w:r>
        <w:rPr>
          <w:rFonts w:ascii="仿宋_GB2312" w:hAnsi="宋体" w:hint="eastAsia"/>
          <w:sz w:val="32"/>
          <w:szCs w:val="32"/>
          <w:lang w:val="zh-CN"/>
        </w:rPr>
        <w:tab/>
      </w:r>
    </w:p>
    <w:p w:rsidR="004F19F1" w:rsidRPr="004F19F1" w:rsidRDefault="004F19F1" w:rsidP="004F19F1">
      <w:pPr>
        <w:adjustRightInd w:val="0"/>
        <w:snapToGrid w:val="0"/>
        <w:spacing w:line="578" w:lineRule="exact"/>
        <w:ind w:firstLine="720"/>
        <w:rPr>
          <w:rFonts w:ascii="仿宋_GB2312" w:eastAsia="仿宋_GB2312" w:hAnsi="宋体"/>
          <w:b/>
          <w:sz w:val="32"/>
          <w:szCs w:val="32"/>
          <w:lang w:val="zh-CN"/>
        </w:rPr>
      </w:pPr>
      <w:r w:rsidRPr="004F19F1">
        <w:rPr>
          <w:rFonts w:ascii="仿宋_GB2312" w:eastAsia="仿宋_GB2312" w:hAnsi="宋体" w:hint="eastAsia"/>
          <w:b/>
          <w:sz w:val="32"/>
          <w:szCs w:val="32"/>
          <w:lang w:val="zh-CN"/>
        </w:rPr>
        <w:t>（一）项目完成情况。</w:t>
      </w:r>
    </w:p>
    <w:p w:rsidR="00975842" w:rsidRDefault="004F19F1" w:rsidP="00975842">
      <w:pPr>
        <w:ind w:firstLineChars="196" w:firstLine="630"/>
        <w:rPr>
          <w:rFonts w:ascii="仿宋_GB2312" w:eastAsia="仿宋_GB2312"/>
          <w:sz w:val="32"/>
          <w:szCs w:val="32"/>
          <w:lang w:val="zh-CN"/>
        </w:rPr>
      </w:pPr>
      <w:r w:rsidRPr="004F19F1">
        <w:rPr>
          <w:rFonts w:ascii="仿宋_GB2312" w:eastAsia="仿宋_GB2312" w:hint="eastAsia"/>
          <w:b/>
          <w:bCs/>
          <w:sz w:val="32"/>
          <w:szCs w:val="32"/>
          <w:lang w:val="zh-CN"/>
        </w:rPr>
        <w:t>数量指标：</w:t>
      </w:r>
      <w:r w:rsidRPr="004F19F1">
        <w:rPr>
          <w:rFonts w:ascii="仿宋_GB2312" w:eastAsia="仿宋_GB2312" w:hint="eastAsia"/>
          <w:sz w:val="32"/>
          <w:szCs w:val="32"/>
          <w:lang w:val="zh-CN"/>
        </w:rPr>
        <w:t>国家储备林项目建设及国储林模式创新试点示范建设项目前期工作费用；特殊重点森林火灾防范区森林防火基础设施建设和设施运行维护、森林防灭火应急抢险完成防火宣传资料印刷、防火物资采购、防火设备采购安装建设及运行维护、森林防灭火应急抢险有关费用等；保安营机场路沿线和干坝塘生态修复区森林养护完成护林员劳务费。</w:t>
      </w:r>
    </w:p>
    <w:p w:rsidR="004F19F1" w:rsidRPr="004F19F1" w:rsidRDefault="004F19F1" w:rsidP="00975842">
      <w:pPr>
        <w:ind w:firstLineChars="196" w:firstLine="630"/>
        <w:rPr>
          <w:rFonts w:ascii="仿宋_GB2312" w:eastAsia="仿宋_GB2312" w:hAnsi="仿宋_GB2312" w:cs="仿宋_GB2312"/>
          <w:sz w:val="32"/>
          <w:szCs w:val="32"/>
        </w:rPr>
      </w:pPr>
      <w:r w:rsidRPr="004F19F1">
        <w:rPr>
          <w:rFonts w:ascii="仿宋_GB2312" w:eastAsia="仿宋_GB2312" w:hint="eastAsia"/>
          <w:b/>
          <w:bCs/>
          <w:sz w:val="32"/>
          <w:szCs w:val="32"/>
          <w:lang w:val="zh-CN"/>
        </w:rPr>
        <w:t>质量指标：</w:t>
      </w:r>
      <w:r w:rsidRPr="004F19F1">
        <w:rPr>
          <w:rFonts w:ascii="仿宋_GB2312" w:eastAsia="仿宋_GB2312" w:hint="eastAsia"/>
          <w:sz w:val="32"/>
          <w:szCs w:val="32"/>
          <w:lang w:val="zh-CN"/>
        </w:rPr>
        <w:t>国家储备林项目建设及国储林模式创新试点示范建设确保稳步推进；特殊重点森林火灾防范区森林防火基础设施建设和设施运行维护、森林防灭火应急抢险确保不发生重大人为森林草原火灾，确保不发生重大人员伤亡；保安营机场路沿线和干坝塘生态修复区森林养护确保保安营机场路沿线和干坝塘生态修复区森林养护质量。</w:t>
      </w:r>
      <w:r w:rsidRPr="004F19F1">
        <w:rPr>
          <w:rFonts w:ascii="仿宋_GB2312" w:eastAsia="仿宋_GB2312" w:hint="eastAsia"/>
          <w:b/>
          <w:bCs/>
          <w:sz w:val="32"/>
          <w:szCs w:val="32"/>
          <w:lang w:val="zh-CN"/>
        </w:rPr>
        <w:t>成本指标：</w:t>
      </w:r>
      <w:r w:rsidRPr="004F19F1">
        <w:rPr>
          <w:rFonts w:ascii="仿宋_GB2312" w:eastAsia="仿宋_GB2312" w:hAnsi="仿宋_GB2312" w:cs="仿宋_GB2312" w:hint="eastAsia"/>
          <w:sz w:val="32"/>
          <w:szCs w:val="32"/>
          <w:lang w:val="zh-CN"/>
        </w:rPr>
        <w:t>资金使用</w:t>
      </w:r>
      <w:r w:rsidRPr="004F19F1">
        <w:rPr>
          <w:rFonts w:ascii="仿宋_GB2312" w:eastAsia="仿宋_GB2312" w:hAnsi="仿宋_GB2312" w:cs="仿宋_GB2312" w:hint="eastAsia"/>
          <w:sz w:val="32"/>
          <w:szCs w:val="32"/>
        </w:rPr>
        <w:t>426.96万，主要用于</w:t>
      </w:r>
      <w:r w:rsidRPr="004F19F1">
        <w:rPr>
          <w:rFonts w:ascii="仿宋_GB2312" w:eastAsia="仿宋_GB2312" w:hAnsi="仿宋_GB2312" w:cs="仿宋_GB2312" w:hint="eastAsia"/>
          <w:sz w:val="32"/>
          <w:szCs w:val="32"/>
          <w:lang w:val="zh-CN"/>
        </w:rPr>
        <w:t>国家储备林项目建设及国储林模式创新试点示范建设前期工作、火灾高危治理项目规划</w:t>
      </w:r>
      <w:r w:rsidRPr="004F19F1">
        <w:rPr>
          <w:rFonts w:ascii="仿宋_GB2312" w:eastAsia="仿宋_GB2312" w:hAnsi="仿宋_GB2312" w:cs="仿宋_GB2312" w:hint="eastAsia"/>
          <w:sz w:val="32"/>
          <w:szCs w:val="32"/>
          <w:lang w:val="zh-CN"/>
        </w:rPr>
        <w:lastRenderedPageBreak/>
        <w:t>设计、保安营生态防护林管护、森林草原防灭火等。</w:t>
      </w:r>
    </w:p>
    <w:p w:rsidR="004F19F1" w:rsidRPr="004F19F1" w:rsidRDefault="00401946" w:rsidP="00401946">
      <w:pPr>
        <w:adjustRightInd w:val="0"/>
        <w:snapToGrid w:val="0"/>
        <w:spacing w:line="600" w:lineRule="exact"/>
        <w:ind w:firstLineChars="196" w:firstLine="630"/>
        <w:rPr>
          <w:rFonts w:ascii="仿宋_GB2312" w:eastAsia="仿宋_GB2312"/>
          <w:b/>
          <w:sz w:val="32"/>
          <w:szCs w:val="32"/>
          <w:lang w:val="zh-CN"/>
        </w:rPr>
      </w:pPr>
      <w:r>
        <w:rPr>
          <w:rFonts w:ascii="仿宋_GB2312" w:eastAsia="仿宋_GB2312" w:hint="eastAsia"/>
          <w:b/>
          <w:sz w:val="32"/>
          <w:szCs w:val="32"/>
          <w:lang w:val="zh-CN"/>
        </w:rPr>
        <w:t>（二）</w:t>
      </w:r>
      <w:r w:rsidR="004F19F1" w:rsidRPr="004F19F1">
        <w:rPr>
          <w:rFonts w:ascii="仿宋_GB2312" w:eastAsia="仿宋_GB2312" w:hint="eastAsia"/>
          <w:b/>
          <w:sz w:val="32"/>
          <w:szCs w:val="32"/>
          <w:lang w:val="zh-CN"/>
        </w:rPr>
        <w:t>项目效益情况。</w:t>
      </w:r>
    </w:p>
    <w:p w:rsidR="004F19F1" w:rsidRPr="004F19F1" w:rsidRDefault="004F19F1" w:rsidP="00975842">
      <w:pPr>
        <w:ind w:firstLineChars="196" w:firstLine="630"/>
        <w:rPr>
          <w:rFonts w:ascii="仿宋_GB2312" w:eastAsia="仿宋_GB2312"/>
          <w:sz w:val="32"/>
          <w:szCs w:val="32"/>
        </w:rPr>
      </w:pPr>
      <w:r w:rsidRPr="004F19F1">
        <w:rPr>
          <w:rFonts w:ascii="仿宋_GB2312" w:eastAsia="仿宋_GB2312" w:hint="eastAsia"/>
          <w:b/>
          <w:bCs/>
          <w:sz w:val="32"/>
          <w:szCs w:val="32"/>
        </w:rPr>
        <w:t>社会效益：</w:t>
      </w:r>
      <w:r w:rsidRPr="004F19F1">
        <w:rPr>
          <w:rFonts w:ascii="仿宋_GB2312" w:eastAsia="仿宋_GB2312" w:hint="eastAsia"/>
          <w:sz w:val="32"/>
          <w:szCs w:val="32"/>
        </w:rPr>
        <w:t>维护林区稳定、和谐，助力林区经济发展，推进攀枝花市国储林建设，提高全市居民森林草原防火意识，减少森林草原火灾发生。</w:t>
      </w:r>
    </w:p>
    <w:p w:rsidR="004F19F1" w:rsidRPr="004F19F1" w:rsidRDefault="004F19F1" w:rsidP="00975842">
      <w:pPr>
        <w:ind w:firstLineChars="196" w:firstLine="630"/>
        <w:rPr>
          <w:rFonts w:ascii="仿宋_GB2312" w:eastAsia="仿宋_GB2312"/>
          <w:sz w:val="32"/>
          <w:szCs w:val="32"/>
        </w:rPr>
      </w:pPr>
      <w:r w:rsidRPr="004F19F1">
        <w:rPr>
          <w:rFonts w:ascii="仿宋_GB2312" w:eastAsia="仿宋_GB2312" w:hint="eastAsia"/>
          <w:b/>
          <w:bCs/>
          <w:sz w:val="32"/>
          <w:szCs w:val="32"/>
        </w:rPr>
        <w:t>经济效益：</w:t>
      </w:r>
      <w:r w:rsidRPr="004F19F1">
        <w:rPr>
          <w:rFonts w:ascii="仿宋_GB2312" w:eastAsia="仿宋_GB2312" w:hint="eastAsia"/>
          <w:sz w:val="32"/>
          <w:szCs w:val="32"/>
        </w:rPr>
        <w:t>森林草原火灾受害率控制在0.9‰以内，切实保护林区人民群众生命财产安全。</w:t>
      </w:r>
    </w:p>
    <w:p w:rsidR="004F19F1" w:rsidRPr="004F19F1" w:rsidRDefault="004F19F1" w:rsidP="00975842">
      <w:pPr>
        <w:ind w:firstLineChars="196" w:firstLine="630"/>
        <w:rPr>
          <w:rFonts w:ascii="仿宋_GB2312" w:eastAsia="仿宋_GB2312"/>
          <w:sz w:val="32"/>
          <w:szCs w:val="32"/>
        </w:rPr>
      </w:pPr>
      <w:r w:rsidRPr="004F19F1">
        <w:rPr>
          <w:rFonts w:ascii="仿宋_GB2312" w:eastAsia="仿宋_GB2312" w:hint="eastAsia"/>
          <w:b/>
          <w:bCs/>
          <w:sz w:val="32"/>
          <w:szCs w:val="32"/>
        </w:rPr>
        <w:t>生态效益：</w:t>
      </w:r>
      <w:r w:rsidRPr="004F19F1">
        <w:rPr>
          <w:rFonts w:ascii="仿宋_GB2312" w:eastAsia="仿宋_GB2312" w:hint="eastAsia"/>
          <w:sz w:val="32"/>
          <w:szCs w:val="32"/>
        </w:rPr>
        <w:t>保护全市森林资源不遭受重大损失，维护自然生态平衡和生态安全，保护生物多样性，改善生态环境；</w:t>
      </w:r>
    </w:p>
    <w:p w:rsidR="004F19F1" w:rsidRPr="004F19F1" w:rsidRDefault="004F19F1" w:rsidP="00975842">
      <w:pPr>
        <w:ind w:firstLineChars="196" w:firstLine="630"/>
        <w:rPr>
          <w:rFonts w:ascii="仿宋_GB2312" w:eastAsia="仿宋_GB2312"/>
          <w:sz w:val="32"/>
          <w:szCs w:val="32"/>
        </w:rPr>
      </w:pPr>
      <w:r w:rsidRPr="004F19F1">
        <w:rPr>
          <w:rFonts w:ascii="仿宋_GB2312" w:eastAsia="仿宋_GB2312" w:hint="eastAsia"/>
          <w:b/>
          <w:bCs/>
          <w:sz w:val="32"/>
          <w:szCs w:val="32"/>
        </w:rPr>
        <w:t>可持续影响指标：</w:t>
      </w:r>
      <w:r w:rsidRPr="004F19F1">
        <w:rPr>
          <w:rFonts w:ascii="仿宋_GB2312" w:eastAsia="仿宋_GB2312" w:hint="eastAsia"/>
          <w:sz w:val="32"/>
          <w:szCs w:val="32"/>
        </w:rPr>
        <w:t>全面提升攀枝花市森林草原防灭火综合防控能力，保护攀枝花市森林资源安全，留住“绿水青山”，巩固长江上游、川西南地区生态屏障；林区群众满意度≥80%。</w:t>
      </w:r>
    </w:p>
    <w:p w:rsidR="004F19F1" w:rsidRDefault="004F19F1" w:rsidP="004F19F1">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五、评价结论及建议</w:t>
      </w:r>
    </w:p>
    <w:p w:rsidR="004F19F1" w:rsidRDefault="004F19F1" w:rsidP="004F19F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4F19F1" w:rsidRDefault="004F19F1" w:rsidP="004F19F1">
      <w:pPr>
        <w:widowControl/>
        <w:ind w:firstLineChars="200" w:firstLine="620"/>
        <w:jc w:val="left"/>
        <w:rPr>
          <w:rFonts w:ascii="仿宋_GB2312" w:hAnsi="仿宋_GB2312" w:cs="仿宋_GB2312"/>
        </w:rPr>
      </w:pPr>
      <w:r>
        <w:rPr>
          <w:rFonts w:ascii="仿宋_GB2312" w:eastAsia="仿宋_GB2312" w:hAnsi="仿宋_GB2312" w:cs="仿宋_GB2312" w:hint="eastAsia"/>
          <w:bCs/>
          <w:color w:val="000000"/>
          <w:kern w:val="0"/>
          <w:sz w:val="31"/>
          <w:szCs w:val="31"/>
        </w:rPr>
        <w:t>通过2022年生态功能区转移支付市本级资金项目，推进攀枝花市国储林建设，提高全市居民森林草原防火意识，减少森林草原火灾发生，切实保护林区人民群众生命财产安全，维护自然生态平衡和生态安全，保护生物多样性，改善生态环境。</w:t>
      </w:r>
    </w:p>
    <w:p w:rsidR="004F19F1" w:rsidRDefault="004F19F1" w:rsidP="004F19F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4F19F1" w:rsidRDefault="004F19F1" w:rsidP="004F19F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lang w:val="zh-CN"/>
        </w:rPr>
        <w:t>无</w:t>
      </w:r>
    </w:p>
    <w:p w:rsidR="004F19F1" w:rsidRDefault="004F19F1" w:rsidP="004F19F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4F19F1" w:rsidRDefault="004F19F1" w:rsidP="004F19F1">
      <w:pPr>
        <w:autoSpaceDE w:val="0"/>
        <w:autoSpaceDN w:val="0"/>
        <w:adjustRightInd w:val="0"/>
        <w:spacing w:line="600" w:lineRule="exact"/>
        <w:ind w:firstLineChars="200" w:firstLine="640"/>
        <w:rPr>
          <w:rFonts w:ascii="仿宋" w:eastAsia="仿宋" w:hAnsi="仿宋"/>
          <w:b/>
          <w:sz w:val="32"/>
          <w:szCs w:val="32"/>
        </w:rPr>
      </w:pPr>
      <w:r>
        <w:rPr>
          <w:rFonts w:ascii="仿宋_GB2312" w:eastAsia="仿宋_GB2312" w:hAnsi="仿宋_GB2312" w:cs="仿宋_GB2312" w:hint="eastAsia"/>
          <w:kern w:val="0"/>
          <w:sz w:val="32"/>
          <w:szCs w:val="32"/>
          <w:shd w:val="clear" w:color="auto" w:fill="FFFFFF"/>
          <w:lang w:val="zh-CN"/>
        </w:rPr>
        <w:t>无</w:t>
      </w:r>
    </w:p>
    <w:p w:rsidR="00D557DF" w:rsidRDefault="00D557DF" w:rsidP="00D557DF">
      <w:pPr>
        <w:pStyle w:val="ab"/>
        <w:spacing w:line="578" w:lineRule="exact"/>
        <w:jc w:val="center"/>
        <w:rPr>
          <w:rFonts w:ascii="方正小标宋简体" w:eastAsia="方正小标宋简体" w:hAnsi="方正小标宋简体" w:cs="方正小标宋简体"/>
          <w:color w:val="auto"/>
          <w:kern w:val="2"/>
          <w:sz w:val="32"/>
          <w:szCs w:val="32"/>
          <w:lang w:val="en-US"/>
        </w:rPr>
      </w:pPr>
      <w:r>
        <w:rPr>
          <w:rFonts w:ascii="方正小标宋简体" w:eastAsia="方正小标宋简体" w:hAnsi="方正小标宋简体" w:cs="方正小标宋简体" w:hint="eastAsia"/>
          <w:color w:val="auto"/>
          <w:kern w:val="2"/>
          <w:sz w:val="32"/>
          <w:szCs w:val="32"/>
          <w:lang w:val="en-US"/>
        </w:rPr>
        <w:lastRenderedPageBreak/>
        <w:t>2023年市级专项资金预算项目绩效自评报告</w:t>
      </w:r>
    </w:p>
    <w:p w:rsidR="00D557DF" w:rsidRDefault="00D557DF" w:rsidP="00D557DF">
      <w:pPr>
        <w:pStyle w:val="ab"/>
        <w:spacing w:line="578" w:lineRule="exact"/>
        <w:ind w:firstLine="640"/>
        <w:jc w:val="center"/>
        <w:rPr>
          <w:rFonts w:ascii="宋体" w:hAnsi="宋体"/>
          <w:color w:val="auto"/>
          <w:kern w:val="2"/>
          <w:sz w:val="32"/>
          <w:szCs w:val="32"/>
        </w:rPr>
      </w:pPr>
    </w:p>
    <w:p w:rsidR="00D557DF" w:rsidRDefault="00D557DF" w:rsidP="00D557DF">
      <w:pPr>
        <w:adjustRightInd w:val="0"/>
        <w:snapToGrid w:val="0"/>
        <w:spacing w:line="578"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D557DF" w:rsidRDefault="00D557DF" w:rsidP="00D557DF">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D557DF" w:rsidRDefault="00D557DF" w:rsidP="00D557DF">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1．说明项目主管部门（单位）在该项目管理中的职能。</w:t>
      </w:r>
    </w:p>
    <w:p w:rsidR="00D557DF" w:rsidRPr="00D557DF" w:rsidRDefault="00D557DF" w:rsidP="00975842">
      <w:pPr>
        <w:pStyle w:val="a0"/>
        <w:spacing w:before="93"/>
        <w:ind w:firstLineChars="200" w:firstLine="620"/>
        <w:rPr>
          <w:rFonts w:hAnsi="仿宋_GB2312" w:cs="仿宋_GB2312"/>
          <w:bCs/>
          <w:color w:val="000000"/>
          <w:sz w:val="31"/>
          <w:szCs w:val="31"/>
        </w:rPr>
      </w:pPr>
      <w:r w:rsidRPr="00D557DF">
        <w:rPr>
          <w:rFonts w:hAnsi="仿宋_GB2312" w:cs="仿宋_GB2312" w:hint="eastAsia"/>
          <w:bCs/>
          <w:color w:val="000000"/>
          <w:sz w:val="31"/>
          <w:szCs w:val="31"/>
        </w:rPr>
        <w:t>攀枝花市二滩国家森林公园保护中心（攀枝花市二滩</w:t>
      </w:r>
    </w:p>
    <w:p w:rsidR="00D557DF" w:rsidRPr="00D557DF" w:rsidRDefault="00D557DF" w:rsidP="00D557DF">
      <w:pPr>
        <w:pStyle w:val="a0"/>
        <w:spacing w:before="93"/>
        <w:rPr>
          <w:rFonts w:hAnsi="仿宋_GB2312" w:cs="仿宋_GB2312"/>
          <w:bCs/>
          <w:color w:val="000000"/>
          <w:sz w:val="31"/>
          <w:szCs w:val="31"/>
        </w:rPr>
      </w:pPr>
      <w:r w:rsidRPr="00D557DF">
        <w:rPr>
          <w:rFonts w:hAnsi="仿宋_GB2312" w:cs="仿宋_GB2312" w:hint="eastAsia"/>
          <w:bCs/>
          <w:color w:val="000000"/>
          <w:sz w:val="31"/>
          <w:szCs w:val="31"/>
        </w:rPr>
        <w:t>风景名胜区保护中心）是 2022 年二滩国家森林公园国家重点</w:t>
      </w:r>
    </w:p>
    <w:p w:rsidR="00D557DF" w:rsidRPr="00D557DF" w:rsidRDefault="00D557DF" w:rsidP="00D557DF">
      <w:pPr>
        <w:pStyle w:val="a0"/>
        <w:spacing w:before="93"/>
        <w:rPr>
          <w:rFonts w:hAnsi="仿宋_GB2312" w:cs="仿宋_GB2312"/>
          <w:bCs/>
          <w:color w:val="000000"/>
          <w:sz w:val="31"/>
          <w:szCs w:val="31"/>
        </w:rPr>
      </w:pPr>
      <w:r w:rsidRPr="00D557DF">
        <w:rPr>
          <w:rFonts w:hAnsi="仿宋_GB2312" w:cs="仿宋_GB2312" w:hint="eastAsia"/>
          <w:bCs/>
          <w:color w:val="000000"/>
          <w:sz w:val="31"/>
          <w:szCs w:val="31"/>
        </w:rPr>
        <w:t>生态功能区转移支付禁止开发区补助资金项目主管单位。</w:t>
      </w:r>
    </w:p>
    <w:p w:rsidR="00D557DF" w:rsidRPr="00D557DF" w:rsidRDefault="00D557DF" w:rsidP="00D557DF">
      <w:pPr>
        <w:pStyle w:val="a0"/>
        <w:spacing w:before="93"/>
        <w:rPr>
          <w:rFonts w:hAnsi="仿宋_GB2312" w:cs="仿宋_GB2312"/>
          <w:bCs/>
          <w:color w:val="000000"/>
          <w:sz w:val="31"/>
          <w:szCs w:val="31"/>
        </w:rPr>
      </w:pPr>
      <w:r w:rsidRPr="00D557DF">
        <w:rPr>
          <w:rFonts w:hAnsi="仿宋_GB2312" w:cs="仿宋_GB2312" w:hint="eastAsia"/>
          <w:bCs/>
          <w:color w:val="000000"/>
          <w:sz w:val="31"/>
          <w:szCs w:val="31"/>
        </w:rPr>
        <w:t>2022 年度，按照国家林业与草原局总体要求，在继续巩固 2021年度及以前补助资金成果的基础上，持续开展二滩国家森林公园(二滩风景名胜区）森林防灭火工作、生态环境保护治理和基本公共服务保障等工作，充分发挥二滩国家森林公园（二滩风景名胜区）森林资源保护和管理的职能职责。</w:t>
      </w:r>
    </w:p>
    <w:p w:rsidR="00D557DF" w:rsidRDefault="00D557DF" w:rsidP="00D557DF">
      <w:pPr>
        <w:spacing w:line="540" w:lineRule="exact"/>
        <w:ind w:firstLineChars="200" w:firstLine="640"/>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2．项目立项、资金申报的依据。</w:t>
      </w:r>
    </w:p>
    <w:p w:rsidR="00D557DF" w:rsidRDefault="00D557DF" w:rsidP="00D557DF">
      <w:pPr>
        <w:widowControl/>
        <w:adjustRightInd w:val="0"/>
        <w:snapToGrid w:val="0"/>
        <w:spacing w:line="578" w:lineRule="exact"/>
        <w:ind w:firstLineChars="200" w:firstLine="640"/>
        <w:contextualSpacing/>
        <w:jc w:val="left"/>
        <w:rPr>
          <w:rFonts w:ascii="仿宋_GB2312" w:eastAsia="仿宋_GB2312"/>
          <w:sz w:val="32"/>
          <w:szCs w:val="32"/>
          <w:lang w:val="zh-CN"/>
        </w:rPr>
      </w:pPr>
      <w:r w:rsidRPr="00D557DF">
        <w:rPr>
          <w:rFonts w:ascii="仿宋_GB2312" w:eastAsia="仿宋_GB2312" w:hint="eastAsia"/>
          <w:sz w:val="32"/>
          <w:szCs w:val="32"/>
          <w:lang w:val="zh-CN"/>
        </w:rPr>
        <w:t>《省财政厅关于进一步加强国家重点生态功能区转移支付资金项目管理的指导意见》（川财预〔2012〕81 号）；《财政厅关于印发《四川省重点生功能区转移支付办法》的通知》（川财预〔2018〕79 号）；《四川省林业厅关于印发〈四川省国家森林公园国家重点生态功能区转移支付禁止开发区补助资金管理办法（暂行）〉的通知》（川林发〔2013〕4 号）；攀枝花市财政局、攀枝花市林业局〈关于加强国家重点生态功能区转移支付资金林业项目管理的通知〉》（攀财预〔2014〕</w:t>
      </w:r>
      <w:r w:rsidRPr="00D557DF">
        <w:rPr>
          <w:rFonts w:ascii="仿宋_GB2312" w:eastAsia="仿宋_GB2312" w:hint="eastAsia"/>
          <w:sz w:val="32"/>
          <w:szCs w:val="32"/>
          <w:lang w:val="zh-CN"/>
        </w:rPr>
        <w:lastRenderedPageBreak/>
        <w:t>10 号）；《二滩国家森林公园总体规划（2016-2025 年）》（林规发〔2016〕169号）等文件精神编制。</w:t>
      </w:r>
    </w:p>
    <w:p w:rsidR="00D557DF" w:rsidRPr="00D557DF" w:rsidRDefault="00D557DF" w:rsidP="00D557DF">
      <w:pPr>
        <w:widowControl/>
        <w:adjustRightInd w:val="0"/>
        <w:snapToGrid w:val="0"/>
        <w:spacing w:line="578" w:lineRule="exact"/>
        <w:ind w:firstLineChars="200" w:firstLine="640"/>
        <w:contextualSpacing/>
        <w:jc w:val="left"/>
        <w:rPr>
          <w:rFonts w:ascii="仿宋_GB2312" w:eastAsia="仿宋_GB2312"/>
          <w:sz w:val="32"/>
          <w:szCs w:val="32"/>
          <w:lang w:val="zh-CN"/>
        </w:rPr>
      </w:pPr>
      <w:r>
        <w:rPr>
          <w:rFonts w:ascii="仿宋_GB2312" w:eastAsia="仿宋_GB2312" w:hAnsi="仿宋_GB2312" w:cs="仿宋_GB2312" w:hint="eastAsia"/>
          <w:kern w:val="0"/>
          <w:sz w:val="32"/>
          <w:szCs w:val="32"/>
          <w:shd w:val="clear" w:color="auto" w:fill="FFFFFF"/>
          <w:lang w:val="zh-CN"/>
        </w:rPr>
        <w:t>3．资金</w:t>
      </w:r>
      <w:r>
        <w:rPr>
          <w:rFonts w:ascii="仿宋_GB2312" w:eastAsia="仿宋_GB2312" w:hAnsi="仿宋_GB2312" w:cs="仿宋_GB2312" w:hint="eastAsia"/>
          <w:kern w:val="0"/>
          <w:sz w:val="32"/>
          <w:szCs w:val="32"/>
          <w:shd w:val="clear" w:color="auto" w:fill="FFFFFF"/>
        </w:rPr>
        <w:t>或项目</w:t>
      </w:r>
      <w:r>
        <w:rPr>
          <w:rFonts w:ascii="仿宋_GB2312" w:eastAsia="仿宋_GB2312" w:hAnsi="仿宋_GB2312" w:cs="仿宋_GB2312" w:hint="eastAsia"/>
          <w:kern w:val="0"/>
          <w:sz w:val="32"/>
          <w:szCs w:val="32"/>
          <w:shd w:val="clear" w:color="auto" w:fill="FFFFFF"/>
          <w:lang w:val="zh-CN"/>
        </w:rPr>
        <w:t>管理办法制定情况，资金支持具体项目的条件、范围与支持方式概况。</w:t>
      </w:r>
    </w:p>
    <w:p w:rsidR="00D557DF" w:rsidRPr="00D557DF" w:rsidRDefault="00D557DF" w:rsidP="00975842">
      <w:pPr>
        <w:pStyle w:val="a0"/>
        <w:spacing w:before="93"/>
        <w:ind w:firstLineChars="200" w:firstLine="640"/>
        <w:rPr>
          <w:kern w:val="2"/>
          <w:sz w:val="32"/>
          <w:szCs w:val="32"/>
        </w:rPr>
      </w:pPr>
      <w:r w:rsidRPr="00D557DF">
        <w:rPr>
          <w:rFonts w:hint="eastAsia"/>
          <w:kern w:val="2"/>
          <w:sz w:val="32"/>
          <w:szCs w:val="32"/>
        </w:rPr>
        <w:t>（1）资金管理办法制定情况：严格按照《省财政厅关于进一步加强国家重点生态功能区转移支付资金项目管理的指导意见》（川财预〔2012〕81 号）、《财政厅关于印发《四</w:t>
      </w:r>
    </w:p>
    <w:p w:rsidR="00D557DF" w:rsidRPr="00D557DF" w:rsidRDefault="00D557DF" w:rsidP="00D557DF">
      <w:pPr>
        <w:pStyle w:val="a0"/>
        <w:spacing w:before="93"/>
        <w:rPr>
          <w:kern w:val="2"/>
          <w:sz w:val="32"/>
          <w:szCs w:val="32"/>
        </w:rPr>
      </w:pPr>
      <w:r w:rsidRPr="00D557DF">
        <w:rPr>
          <w:rFonts w:hint="eastAsia"/>
          <w:kern w:val="2"/>
          <w:sz w:val="32"/>
          <w:szCs w:val="32"/>
        </w:rPr>
        <w:t>川省重点生功能区转移支付办法》的通知》（川财预〔2018〕</w:t>
      </w:r>
    </w:p>
    <w:p w:rsidR="00D557DF" w:rsidRPr="00D557DF" w:rsidRDefault="00D557DF" w:rsidP="00D557DF">
      <w:pPr>
        <w:pStyle w:val="a0"/>
        <w:spacing w:before="93"/>
        <w:rPr>
          <w:kern w:val="2"/>
          <w:sz w:val="32"/>
          <w:szCs w:val="32"/>
        </w:rPr>
      </w:pPr>
      <w:r w:rsidRPr="00D557DF">
        <w:rPr>
          <w:rFonts w:hint="eastAsia"/>
          <w:kern w:val="2"/>
          <w:sz w:val="32"/>
          <w:szCs w:val="32"/>
        </w:rPr>
        <w:t>79 号）和《攀枝花市财政局 攀枝花市林业局〈关于加强国家重点生态功能区转移支付资金林业项目管理的通知〉》（攀</w:t>
      </w:r>
    </w:p>
    <w:p w:rsidR="00D557DF" w:rsidRPr="00D557DF" w:rsidRDefault="00D557DF" w:rsidP="00D557DF">
      <w:pPr>
        <w:pStyle w:val="a0"/>
        <w:spacing w:before="93"/>
        <w:rPr>
          <w:kern w:val="2"/>
          <w:sz w:val="32"/>
          <w:szCs w:val="32"/>
        </w:rPr>
      </w:pPr>
      <w:r w:rsidRPr="00D557DF">
        <w:rPr>
          <w:rFonts w:hint="eastAsia"/>
          <w:kern w:val="2"/>
          <w:sz w:val="32"/>
          <w:szCs w:val="32"/>
        </w:rPr>
        <w:t>财预〔2014〕10 号）等文件规定要求，规范资金使用管理，</w:t>
      </w:r>
    </w:p>
    <w:p w:rsidR="00D557DF" w:rsidRPr="00D557DF" w:rsidRDefault="00D557DF" w:rsidP="00D557DF">
      <w:pPr>
        <w:pStyle w:val="a0"/>
        <w:spacing w:before="93"/>
        <w:rPr>
          <w:kern w:val="2"/>
          <w:sz w:val="32"/>
          <w:szCs w:val="32"/>
        </w:rPr>
      </w:pPr>
      <w:r w:rsidRPr="00D557DF">
        <w:rPr>
          <w:rFonts w:hint="eastAsia"/>
          <w:kern w:val="2"/>
          <w:sz w:val="32"/>
          <w:szCs w:val="32"/>
        </w:rPr>
        <w:t>确保资金专款专用，并在使用过程中，接受省市财政、林业</w:t>
      </w:r>
    </w:p>
    <w:p w:rsidR="00D557DF" w:rsidRPr="00D557DF" w:rsidRDefault="00D557DF" w:rsidP="00D557DF">
      <w:pPr>
        <w:pStyle w:val="a0"/>
        <w:spacing w:before="93"/>
        <w:rPr>
          <w:kern w:val="2"/>
          <w:sz w:val="32"/>
          <w:szCs w:val="32"/>
        </w:rPr>
      </w:pPr>
      <w:r w:rsidRPr="00D557DF">
        <w:rPr>
          <w:rFonts w:hint="eastAsia"/>
          <w:kern w:val="2"/>
          <w:sz w:val="32"/>
          <w:szCs w:val="32"/>
        </w:rPr>
        <w:t>部门的监督检查。</w:t>
      </w:r>
    </w:p>
    <w:p w:rsidR="00D557DF" w:rsidRPr="00D557DF" w:rsidRDefault="00D557DF" w:rsidP="00975842">
      <w:pPr>
        <w:pStyle w:val="a0"/>
        <w:spacing w:before="93"/>
        <w:ind w:firstLineChars="200" w:firstLine="640"/>
        <w:rPr>
          <w:kern w:val="2"/>
          <w:sz w:val="32"/>
          <w:szCs w:val="32"/>
        </w:rPr>
      </w:pPr>
      <w:r w:rsidRPr="00D557DF">
        <w:rPr>
          <w:rFonts w:hint="eastAsia"/>
          <w:kern w:val="2"/>
          <w:sz w:val="32"/>
          <w:szCs w:val="32"/>
        </w:rPr>
        <w:t>（2）资金支持项目建设条件：一是本项目建设符合国家相关政策，技术上严格执行国家基本建设的相关程序，项目建成后能有效促进当地生态建设和经济增长，能够通过项目带动二滩国家森林公园的生态保护、产业深度融合发展和资源共享；二是项目区水、电、通信皆通，市政设施基本具备，能满足建设需要；三是已完成前期生态保护调查工作、生态环境综合治理项目实地探查、生态保护宣传、信息化建设咨询和开展安全生产、卫生和绿化等综合管理工作。</w:t>
      </w:r>
    </w:p>
    <w:p w:rsidR="00D557DF" w:rsidRPr="00D557DF" w:rsidRDefault="00D557DF" w:rsidP="00975842">
      <w:pPr>
        <w:pStyle w:val="a0"/>
        <w:spacing w:before="93"/>
        <w:ind w:firstLineChars="200" w:firstLine="640"/>
        <w:rPr>
          <w:kern w:val="2"/>
          <w:sz w:val="32"/>
          <w:szCs w:val="32"/>
        </w:rPr>
      </w:pPr>
      <w:r w:rsidRPr="00D557DF">
        <w:rPr>
          <w:rFonts w:hint="eastAsia"/>
          <w:kern w:val="2"/>
          <w:sz w:val="32"/>
          <w:szCs w:val="32"/>
        </w:rPr>
        <w:lastRenderedPageBreak/>
        <w:t>（3）资金使用范围：森林草原防灭火、生态环境保护治理、基本公共服务保障等方面支出。</w:t>
      </w:r>
    </w:p>
    <w:p w:rsidR="00D557DF" w:rsidRPr="00975842" w:rsidRDefault="00D557DF" w:rsidP="00975842">
      <w:pPr>
        <w:pStyle w:val="a0"/>
        <w:spacing w:before="93"/>
        <w:ind w:firstLineChars="200" w:firstLine="640"/>
        <w:rPr>
          <w:kern w:val="2"/>
          <w:sz w:val="32"/>
          <w:szCs w:val="32"/>
        </w:rPr>
      </w:pPr>
      <w:r w:rsidRPr="00D557DF">
        <w:rPr>
          <w:rFonts w:hint="eastAsia"/>
          <w:kern w:val="2"/>
          <w:sz w:val="32"/>
          <w:szCs w:val="32"/>
        </w:rPr>
        <w:t>（4）资金支持方式：财政全额拨款下达专项资金390万元。</w:t>
      </w:r>
    </w:p>
    <w:p w:rsidR="00D557DF" w:rsidRDefault="00D557DF" w:rsidP="00D557DF">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4．资金分配的原则及考虑因素。</w:t>
      </w:r>
    </w:p>
    <w:p w:rsidR="00D557DF" w:rsidRPr="00A9719F" w:rsidRDefault="00D557DF" w:rsidP="00D557DF">
      <w:pPr>
        <w:autoSpaceDE w:val="0"/>
        <w:autoSpaceDN w:val="0"/>
        <w:adjustRightInd w:val="0"/>
        <w:spacing w:line="540" w:lineRule="exact"/>
        <w:ind w:firstLineChars="200" w:firstLine="640"/>
        <w:jc w:val="left"/>
        <w:rPr>
          <w:rFonts w:ascii="仿宋_GB2312" w:eastAsia="仿宋_GB2312"/>
          <w:bCs/>
          <w:color w:val="000000"/>
          <w:kern w:val="0"/>
          <w:sz w:val="32"/>
          <w:szCs w:val="32"/>
        </w:rPr>
      </w:pPr>
      <w:r w:rsidRPr="00A9719F">
        <w:rPr>
          <w:rFonts w:ascii="仿宋_GB2312" w:eastAsia="仿宋_GB2312" w:hAnsi="仿宋_GB2312" w:hint="eastAsia"/>
          <w:bCs/>
          <w:color w:val="000000"/>
          <w:kern w:val="0"/>
          <w:sz w:val="32"/>
          <w:szCs w:val="32"/>
        </w:rPr>
        <w:t>按照项目的轻重缓急及建设项目难易程度、涉及范围等原因科学合理分配各项目资金额度，促使资金使用达到最合理的配置。</w:t>
      </w:r>
    </w:p>
    <w:p w:rsidR="00D557DF" w:rsidRPr="00A9719F" w:rsidRDefault="00D557DF" w:rsidP="00D557DF">
      <w:pPr>
        <w:pStyle w:val="a0"/>
        <w:spacing w:before="93"/>
        <w:rPr>
          <w:lang w:val="zh-CN"/>
        </w:rPr>
      </w:pPr>
    </w:p>
    <w:p w:rsidR="00D557DF" w:rsidRDefault="00D557DF" w:rsidP="00D557DF">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D557DF" w:rsidRDefault="00D557DF" w:rsidP="00D557DF">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1．项目主要内容。</w:t>
      </w:r>
    </w:p>
    <w:p w:rsidR="00D557DF" w:rsidRDefault="00D557DF" w:rsidP="00D557DF">
      <w:pPr>
        <w:widowControl/>
        <w:adjustRightInd w:val="0"/>
        <w:snapToGrid w:val="0"/>
        <w:spacing w:line="578" w:lineRule="exact"/>
        <w:ind w:firstLineChars="200" w:firstLine="640"/>
        <w:contextualSpacing/>
        <w:jc w:val="left"/>
        <w:rPr>
          <w:rFonts w:ascii="仿宋_GB2312" w:eastAsia="仿宋_GB2312"/>
          <w:sz w:val="32"/>
          <w:szCs w:val="32"/>
          <w:lang w:val="zh-CN"/>
        </w:rPr>
      </w:pPr>
      <w:r w:rsidRPr="00D557DF">
        <w:rPr>
          <w:rFonts w:ascii="仿宋_GB2312" w:eastAsia="仿宋_GB2312" w:hint="eastAsia"/>
          <w:sz w:val="32"/>
          <w:szCs w:val="32"/>
          <w:lang w:val="zh-CN"/>
        </w:rPr>
        <w:t>森林资源保护和森林草原防灭火项目 155 万元：1.支持属地乡镇开展森林资源保护和森林草原防火巡山护林、联防联控工作补助经费 63 万元。其中米易县 36 万元，盐边县 27 万元。具体为：盐边县 4 个乡镇护林员共 55 人补助 20 万元，米易县得石镇、麻陇乡 2 个乡镇护林员共 11 人补助 13 万；补助乡镇防火工作经费 10 万，其中得石镇、渔门镇、红果镇、桐子林镇各 2 万，惠民镇、麻陇乡各 1 万；补助得石镇森林草原防灭火水池建设费 20 万，合计 63 万元。</w:t>
      </w:r>
    </w:p>
    <w:p w:rsidR="00D557DF" w:rsidRDefault="00D557DF" w:rsidP="00D557DF">
      <w:pPr>
        <w:widowControl/>
        <w:adjustRightInd w:val="0"/>
        <w:snapToGrid w:val="0"/>
        <w:spacing w:line="578" w:lineRule="exact"/>
        <w:ind w:firstLineChars="200" w:firstLine="640"/>
        <w:contextualSpacing/>
        <w:jc w:val="left"/>
        <w:rPr>
          <w:rFonts w:ascii="仿宋_GB2312" w:eastAsia="仿宋_GB2312"/>
          <w:sz w:val="32"/>
          <w:szCs w:val="32"/>
          <w:lang w:val="zh-CN"/>
        </w:rPr>
      </w:pPr>
      <w:r w:rsidRPr="00D557DF">
        <w:rPr>
          <w:rFonts w:ascii="仿宋_GB2312" w:eastAsia="仿宋_GB2312" w:hint="eastAsia"/>
          <w:sz w:val="32"/>
          <w:szCs w:val="32"/>
          <w:lang w:val="zh-CN"/>
        </w:rPr>
        <w:t>二滩国森林公园范围保护区工作经费 40 万元。用于在保护区范围内及毗邻周边开展护林防火、野生动植物监测与</w:t>
      </w:r>
      <w:r w:rsidRPr="00D557DF">
        <w:rPr>
          <w:rFonts w:ascii="仿宋_GB2312" w:eastAsia="仿宋_GB2312" w:hint="eastAsia"/>
          <w:sz w:val="32"/>
          <w:szCs w:val="32"/>
          <w:lang w:val="zh-CN"/>
        </w:rPr>
        <w:lastRenderedPageBreak/>
        <w:t>保护、信息化建设等工作，由实施单位具体落实项目内容和经费，经费使用方案报市林业局备案。</w:t>
      </w:r>
    </w:p>
    <w:p w:rsidR="00D557DF" w:rsidRPr="00D557DF" w:rsidRDefault="00D557DF" w:rsidP="00D557DF">
      <w:pPr>
        <w:widowControl/>
        <w:adjustRightInd w:val="0"/>
        <w:snapToGrid w:val="0"/>
        <w:spacing w:line="578" w:lineRule="exact"/>
        <w:ind w:firstLineChars="200" w:firstLine="640"/>
        <w:contextualSpacing/>
        <w:jc w:val="left"/>
        <w:rPr>
          <w:rFonts w:ascii="仿宋_GB2312" w:eastAsia="仿宋_GB2312"/>
          <w:sz w:val="32"/>
          <w:szCs w:val="32"/>
          <w:lang w:val="zh-CN"/>
        </w:rPr>
      </w:pPr>
      <w:r w:rsidRPr="00D557DF">
        <w:rPr>
          <w:rFonts w:ascii="仿宋_GB2312" w:eastAsia="仿宋_GB2312" w:hint="eastAsia"/>
          <w:sz w:val="32"/>
          <w:szCs w:val="32"/>
          <w:lang w:val="zh-CN"/>
        </w:rPr>
        <w:t>森林草原防灭火工作专项经费</w:t>
      </w:r>
      <w:r w:rsidR="00975842">
        <w:rPr>
          <w:rFonts w:ascii="仿宋_GB2312" w:eastAsia="仿宋_GB2312" w:hint="eastAsia"/>
          <w:sz w:val="32"/>
          <w:szCs w:val="32"/>
          <w:lang w:val="zh-CN"/>
        </w:rPr>
        <w:t>52</w:t>
      </w:r>
      <w:r w:rsidRPr="00D557DF">
        <w:rPr>
          <w:rFonts w:ascii="仿宋_GB2312" w:eastAsia="仿宋_GB2312" w:hint="eastAsia"/>
          <w:sz w:val="32"/>
          <w:szCs w:val="32"/>
          <w:lang w:val="zh-CN"/>
        </w:rPr>
        <w:t>万元。（1）森林草原防灭火宣传品制作安装、物资采购和宣传发动工作，预算经费</w:t>
      </w:r>
      <w:r w:rsidR="00975842">
        <w:rPr>
          <w:rFonts w:ascii="仿宋_GB2312" w:eastAsia="仿宋_GB2312" w:hint="eastAsia"/>
          <w:sz w:val="32"/>
          <w:szCs w:val="32"/>
          <w:lang w:val="zh-CN"/>
        </w:rPr>
        <w:t>20</w:t>
      </w:r>
      <w:r w:rsidRPr="00D557DF">
        <w:rPr>
          <w:rFonts w:ascii="仿宋_GB2312" w:eastAsia="仿宋_GB2312" w:hint="eastAsia"/>
          <w:sz w:val="32"/>
          <w:szCs w:val="32"/>
          <w:lang w:val="zh-CN"/>
        </w:rPr>
        <w:t>万元。其中印制森林草原防火和生态保护等宣传用品、资料、宣传标语、宣传牌等，金额</w:t>
      </w:r>
      <w:r w:rsidR="00975842">
        <w:rPr>
          <w:rFonts w:ascii="仿宋_GB2312" w:eastAsia="仿宋_GB2312" w:hint="eastAsia"/>
          <w:sz w:val="32"/>
          <w:szCs w:val="32"/>
          <w:lang w:val="zh-CN"/>
        </w:rPr>
        <w:t>15</w:t>
      </w:r>
      <w:r w:rsidRPr="00D557DF">
        <w:rPr>
          <w:rFonts w:ascii="仿宋_GB2312" w:eastAsia="仿宋_GB2312" w:hint="eastAsia"/>
          <w:sz w:val="32"/>
          <w:szCs w:val="32"/>
          <w:lang w:val="zh-CN"/>
        </w:rPr>
        <w:t>万；制作定制巡山护林员服装（马甲，袖标，帽子）、购置巡护装备，金额</w:t>
      </w:r>
      <w:r w:rsidR="00975842">
        <w:rPr>
          <w:rFonts w:ascii="仿宋_GB2312" w:eastAsia="仿宋_GB2312" w:hint="eastAsia"/>
          <w:sz w:val="32"/>
          <w:szCs w:val="32"/>
          <w:lang w:val="zh-CN"/>
        </w:rPr>
        <w:t>5</w:t>
      </w:r>
      <w:r w:rsidRPr="00D557DF">
        <w:rPr>
          <w:rFonts w:ascii="仿宋_GB2312" w:eastAsia="仿宋_GB2312" w:hint="eastAsia"/>
          <w:sz w:val="32"/>
          <w:szCs w:val="32"/>
          <w:lang w:val="zh-CN"/>
        </w:rPr>
        <w:t>万元。（2）森林草原防灭火工作车辆租赁及运行费，预算经费</w:t>
      </w:r>
      <w:r w:rsidR="00975842">
        <w:rPr>
          <w:rFonts w:ascii="仿宋_GB2312" w:eastAsia="仿宋_GB2312" w:hint="eastAsia"/>
          <w:sz w:val="32"/>
          <w:szCs w:val="32"/>
          <w:lang w:val="zh-CN"/>
        </w:rPr>
        <w:t>12</w:t>
      </w:r>
      <w:r w:rsidRPr="00D557DF">
        <w:rPr>
          <w:rFonts w:ascii="仿宋_GB2312" w:eastAsia="仿宋_GB2312" w:hint="eastAsia"/>
          <w:sz w:val="32"/>
          <w:szCs w:val="32"/>
          <w:lang w:val="zh-CN"/>
        </w:rPr>
        <w:t>万元。根据森林草原防灭火工作需要，按相关规定租赁和使用车辆，用于防火宣传、指导、监管、森林管护等工作。（3）二滩监测中心后台运维费</w:t>
      </w:r>
      <w:r w:rsidR="00975842">
        <w:rPr>
          <w:rFonts w:ascii="仿宋_GB2312" w:eastAsia="仿宋_GB2312" w:hint="eastAsia"/>
          <w:sz w:val="32"/>
          <w:szCs w:val="32"/>
          <w:lang w:val="zh-CN"/>
        </w:rPr>
        <w:t>20</w:t>
      </w:r>
      <w:r w:rsidRPr="00D557DF">
        <w:rPr>
          <w:rFonts w:ascii="仿宋_GB2312" w:eastAsia="仿宋_GB2312" w:hint="eastAsia"/>
          <w:sz w:val="32"/>
          <w:szCs w:val="32"/>
          <w:lang w:val="zh-CN"/>
        </w:rPr>
        <w:t>万元。包括生态监测中心运维费、电信网络费用、铁塔租赁费。生态环境保护治理费用</w:t>
      </w:r>
      <w:r w:rsidR="00975842">
        <w:rPr>
          <w:rFonts w:ascii="仿宋_GB2312" w:eastAsia="仿宋_GB2312" w:hint="eastAsia"/>
          <w:sz w:val="32"/>
          <w:szCs w:val="32"/>
          <w:lang w:val="zh-CN"/>
        </w:rPr>
        <w:t>140</w:t>
      </w:r>
      <w:r w:rsidRPr="00D557DF">
        <w:rPr>
          <w:rFonts w:ascii="仿宋_GB2312" w:eastAsia="仿宋_GB2312" w:hint="eastAsia"/>
          <w:sz w:val="32"/>
          <w:szCs w:val="32"/>
          <w:lang w:val="zh-CN"/>
        </w:rPr>
        <w:t>万元：1.二滩千田湾、南大门安全护栏改造及管护亭修复项目建设费</w:t>
      </w:r>
      <w:r w:rsidR="00975842">
        <w:rPr>
          <w:rFonts w:ascii="仿宋_GB2312" w:eastAsia="仿宋_GB2312" w:hint="eastAsia"/>
          <w:sz w:val="32"/>
          <w:szCs w:val="32"/>
          <w:lang w:val="zh-CN"/>
        </w:rPr>
        <w:t>65</w:t>
      </w:r>
      <w:r w:rsidRPr="00D557DF">
        <w:rPr>
          <w:rFonts w:ascii="仿宋_GB2312" w:eastAsia="仿宋_GB2312" w:hint="eastAsia"/>
          <w:sz w:val="32"/>
          <w:szCs w:val="32"/>
          <w:lang w:val="zh-CN"/>
        </w:rPr>
        <w:t>万。改造千田湾、南大门安全护栏及管护亭修复，达到安全要求。2.千田湾管护站改造及设施维修维护费</w:t>
      </w:r>
      <w:r w:rsidR="00975842">
        <w:rPr>
          <w:rFonts w:ascii="仿宋_GB2312" w:eastAsia="仿宋_GB2312" w:hint="eastAsia"/>
          <w:sz w:val="32"/>
          <w:szCs w:val="32"/>
          <w:lang w:val="zh-CN"/>
        </w:rPr>
        <w:t>50</w:t>
      </w:r>
      <w:r w:rsidRPr="00D557DF">
        <w:rPr>
          <w:rFonts w:ascii="仿宋_GB2312" w:eastAsia="仿宋_GB2312" w:hint="eastAsia"/>
          <w:sz w:val="32"/>
          <w:szCs w:val="32"/>
          <w:lang w:val="zh-CN"/>
        </w:rPr>
        <w:t>万。其中千田湾管护站管护用房改扩建、改造费 35 万元；基础设施完善及维修维护费</w:t>
      </w:r>
      <w:r w:rsidR="00975842">
        <w:rPr>
          <w:rFonts w:ascii="仿宋_GB2312" w:eastAsia="仿宋_GB2312" w:hint="eastAsia"/>
          <w:sz w:val="32"/>
          <w:szCs w:val="32"/>
          <w:lang w:val="zh-CN"/>
        </w:rPr>
        <w:t>15</w:t>
      </w:r>
      <w:r w:rsidRPr="00D557DF">
        <w:rPr>
          <w:rFonts w:ascii="仿宋_GB2312" w:eastAsia="仿宋_GB2312" w:hint="eastAsia"/>
          <w:sz w:val="32"/>
          <w:szCs w:val="32"/>
          <w:lang w:val="zh-CN"/>
        </w:rPr>
        <w:t>万。3.减灾防灾暂列金</w:t>
      </w:r>
      <w:r w:rsidR="00975842">
        <w:rPr>
          <w:rFonts w:ascii="仿宋_GB2312" w:eastAsia="仿宋_GB2312" w:hint="eastAsia"/>
          <w:sz w:val="32"/>
          <w:szCs w:val="32"/>
          <w:lang w:val="zh-CN"/>
        </w:rPr>
        <w:t>15</w:t>
      </w:r>
      <w:r w:rsidRPr="00D557DF">
        <w:rPr>
          <w:rFonts w:ascii="仿宋_GB2312" w:eastAsia="仿宋_GB2312" w:hint="eastAsia"/>
          <w:sz w:val="32"/>
          <w:szCs w:val="32"/>
          <w:lang w:val="zh-CN"/>
        </w:rPr>
        <w:t>万元。4.开展机关工作人员技术、技能培训和机关管理能力建设，预算经费</w:t>
      </w:r>
      <w:r w:rsidR="00975842">
        <w:rPr>
          <w:rFonts w:ascii="仿宋_GB2312" w:eastAsia="仿宋_GB2312" w:hint="eastAsia"/>
          <w:sz w:val="32"/>
          <w:szCs w:val="32"/>
          <w:lang w:val="zh-CN"/>
        </w:rPr>
        <w:t>10</w:t>
      </w:r>
      <w:r w:rsidRPr="00D557DF">
        <w:rPr>
          <w:rFonts w:ascii="仿宋_GB2312" w:eastAsia="仿宋_GB2312" w:hint="eastAsia"/>
          <w:sz w:val="32"/>
          <w:szCs w:val="32"/>
          <w:lang w:val="zh-CN"/>
        </w:rPr>
        <w:t>万元。基本公共服务保障费用 65 万元：1.劳务派遣人员购买服务费</w:t>
      </w:r>
      <w:r w:rsidR="00975842">
        <w:rPr>
          <w:rFonts w:ascii="仿宋_GB2312" w:eastAsia="仿宋_GB2312" w:hint="eastAsia"/>
          <w:sz w:val="32"/>
          <w:szCs w:val="32"/>
          <w:lang w:val="zh-CN"/>
        </w:rPr>
        <w:t>40</w:t>
      </w:r>
      <w:r w:rsidRPr="00D557DF">
        <w:rPr>
          <w:rFonts w:ascii="仿宋_GB2312" w:eastAsia="仿宋_GB2312" w:hint="eastAsia"/>
          <w:sz w:val="32"/>
          <w:szCs w:val="32"/>
          <w:lang w:val="zh-CN"/>
        </w:rPr>
        <w:t>万元。用于二滩保护中心劳务派遣人员购买服务费。</w:t>
      </w:r>
    </w:p>
    <w:p w:rsidR="00D557DF" w:rsidRPr="00D557DF" w:rsidRDefault="00D557DF" w:rsidP="00D557DF">
      <w:pPr>
        <w:widowControl/>
        <w:adjustRightInd w:val="0"/>
        <w:snapToGrid w:val="0"/>
        <w:spacing w:line="578" w:lineRule="exact"/>
        <w:ind w:firstLineChars="200" w:firstLine="640"/>
        <w:contextualSpacing/>
        <w:jc w:val="left"/>
        <w:rPr>
          <w:rFonts w:ascii="仿宋_GB2312" w:eastAsia="仿宋_GB2312"/>
          <w:sz w:val="32"/>
          <w:szCs w:val="32"/>
          <w:lang w:val="zh-CN"/>
        </w:rPr>
      </w:pPr>
      <w:r w:rsidRPr="00D557DF">
        <w:rPr>
          <w:rFonts w:ascii="仿宋_GB2312" w:eastAsia="仿宋_GB2312" w:hint="eastAsia"/>
          <w:sz w:val="32"/>
          <w:szCs w:val="32"/>
          <w:lang w:val="zh-CN"/>
        </w:rPr>
        <w:t>二滩国家森林公园千田湾管护站管护运营费，预算经费 25万元（一年）。森林防火道路30 万元：建设</w:t>
      </w:r>
      <w:r w:rsidR="00975842">
        <w:rPr>
          <w:rFonts w:ascii="仿宋_GB2312" w:eastAsia="仿宋_GB2312" w:hint="eastAsia"/>
          <w:sz w:val="32"/>
          <w:szCs w:val="32"/>
          <w:lang w:val="zh-CN"/>
        </w:rPr>
        <w:t>1</w:t>
      </w:r>
      <w:r w:rsidRPr="00D557DF">
        <w:rPr>
          <w:rFonts w:ascii="仿宋_GB2312" w:eastAsia="仿宋_GB2312" w:hint="eastAsia"/>
          <w:sz w:val="32"/>
          <w:szCs w:val="32"/>
          <w:lang w:val="zh-CN"/>
        </w:rPr>
        <w:t>条从三滩村毛盖顶至菩萨岩顶长6km，路基宽3.5m，路面为土面路的</w:t>
      </w:r>
      <w:r w:rsidRPr="00D557DF">
        <w:rPr>
          <w:rFonts w:ascii="仿宋_GB2312" w:eastAsia="仿宋_GB2312" w:hint="eastAsia"/>
          <w:sz w:val="32"/>
          <w:szCs w:val="32"/>
          <w:lang w:val="zh-CN"/>
        </w:rPr>
        <w:lastRenderedPageBreak/>
        <w:t>森林防火道路，预算经费</w:t>
      </w:r>
      <w:r w:rsidR="00975842">
        <w:rPr>
          <w:rFonts w:ascii="仿宋_GB2312" w:eastAsia="仿宋_GB2312" w:hint="eastAsia"/>
          <w:sz w:val="32"/>
          <w:szCs w:val="32"/>
          <w:lang w:val="zh-CN"/>
        </w:rPr>
        <w:t>25</w:t>
      </w:r>
      <w:r w:rsidRPr="00D557DF">
        <w:rPr>
          <w:rFonts w:ascii="仿宋_GB2312" w:eastAsia="仿宋_GB2312" w:hint="eastAsia"/>
          <w:sz w:val="32"/>
          <w:szCs w:val="32"/>
          <w:lang w:val="zh-CN"/>
        </w:rPr>
        <w:t>万元。</w:t>
      </w:r>
      <w:r>
        <w:rPr>
          <w:rFonts w:ascii="仿宋_GB2312" w:eastAsia="仿宋_GB2312" w:hAnsi="仿宋_GB2312" w:cs="仿宋_GB2312" w:hint="eastAsia"/>
          <w:kern w:val="0"/>
          <w:sz w:val="32"/>
          <w:szCs w:val="32"/>
          <w:shd w:val="clear" w:color="auto" w:fill="FFFFFF"/>
          <w:lang w:val="zh-CN"/>
        </w:rPr>
        <w:t>2．项目应实现的具体绩效目标。</w:t>
      </w:r>
      <w:r>
        <w:rPr>
          <w:rFonts w:ascii="仿宋_GB2312" w:eastAsia="仿宋_GB2312" w:hAnsi="仿宋_GB2312" w:cs="仿宋_GB2312" w:hint="eastAsia"/>
          <w:bCs/>
          <w:color w:val="000000"/>
          <w:kern w:val="0"/>
          <w:sz w:val="31"/>
          <w:szCs w:val="31"/>
        </w:rPr>
        <w:t>该项目</w:t>
      </w:r>
      <w:r>
        <w:rPr>
          <w:rFonts w:ascii="仿宋_GB2312" w:eastAsia="仿宋_GB2312" w:hint="eastAsia"/>
          <w:sz w:val="32"/>
          <w:szCs w:val="32"/>
        </w:rPr>
        <w:t>立项依据充分，项目内容与省、市国储林建设、森林防火、生态保护的宏观政策、行业政策、主管部门职能和规划、当年重点工作密切相关；项目设立依据的宏观政策具有可持续性，项目所在行业环境具有可持续性；项目具有现实需求且需求迫切，没有可替代性，项目受益对象为广大林区人民群众；项目社会效益：推进攀枝花市国储林建设，提高全市居民森林草原防火意识，减少森林草原火灾发生；经济效益：切实保护林区人民群众生命财产安全；生态效益：保护全市森林资源不遭受重大损失，维护自然生态平衡和生态安全，保护生物多样性，改善生态环境；可持续影响指标：保护攀枝花市森林资源安全，留住“绿水青山”，巩固长江上游、川西南地区生态屏障；林区群众满意度≥80%。</w:t>
      </w:r>
    </w:p>
    <w:p w:rsidR="00D557DF" w:rsidRDefault="00D557DF" w:rsidP="00D557DF">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3．分析评价申报内容是否与实际相符，申报目标是否合理可行。</w:t>
      </w:r>
    </w:p>
    <w:p w:rsidR="00D557DF" w:rsidRPr="00A9719F" w:rsidRDefault="00D557DF" w:rsidP="00D557DF">
      <w:pPr>
        <w:adjustRightInd w:val="0"/>
        <w:snapToGrid w:val="0"/>
        <w:spacing w:line="600" w:lineRule="exact"/>
        <w:ind w:firstLine="720"/>
        <w:rPr>
          <w:rFonts w:ascii="仿宋_GB2312" w:eastAsia="仿宋_GB2312"/>
          <w:sz w:val="32"/>
          <w:szCs w:val="32"/>
          <w:lang w:val="zh-CN"/>
        </w:rPr>
      </w:pPr>
      <w:r w:rsidRPr="00A9719F">
        <w:rPr>
          <w:rFonts w:ascii="仿宋_GB2312" w:eastAsia="仿宋_GB2312" w:hint="eastAsia"/>
          <w:sz w:val="32"/>
          <w:szCs w:val="32"/>
          <w:lang w:val="zh-CN"/>
        </w:rPr>
        <w:t>申报内容与实际相符，目标合理可行。</w:t>
      </w:r>
    </w:p>
    <w:p w:rsidR="00D557DF" w:rsidRPr="00A9719F" w:rsidRDefault="00D557DF" w:rsidP="00D557DF">
      <w:pPr>
        <w:pStyle w:val="a0"/>
        <w:spacing w:before="93"/>
        <w:rPr>
          <w:sz w:val="32"/>
          <w:szCs w:val="32"/>
          <w:lang w:val="zh-CN"/>
        </w:rPr>
      </w:pPr>
    </w:p>
    <w:p w:rsidR="00D557DF" w:rsidRDefault="00D557DF" w:rsidP="00D557DF">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9B0330" w:rsidRPr="009B0330" w:rsidRDefault="009B0330" w:rsidP="009B0330">
      <w:pPr>
        <w:widowControl/>
        <w:adjustRightInd w:val="0"/>
        <w:snapToGrid w:val="0"/>
        <w:spacing w:line="578" w:lineRule="exact"/>
        <w:ind w:firstLineChars="200" w:firstLine="640"/>
        <w:contextualSpacing/>
        <w:jc w:val="left"/>
        <w:rPr>
          <w:rFonts w:ascii="仿宋_GB2312" w:eastAsia="仿宋_GB2312"/>
          <w:kern w:val="0"/>
          <w:sz w:val="32"/>
          <w:szCs w:val="32"/>
          <w:shd w:val="clear" w:color="auto" w:fill="FFFFFF"/>
          <w:lang w:val="zh-CN"/>
        </w:rPr>
      </w:pPr>
      <w:r w:rsidRPr="009B0330">
        <w:rPr>
          <w:rFonts w:ascii="仿宋_GB2312" w:eastAsia="仿宋_GB2312" w:hint="eastAsia"/>
          <w:kern w:val="0"/>
          <w:sz w:val="32"/>
          <w:szCs w:val="32"/>
          <w:shd w:val="clear" w:color="auto" w:fill="FFFFFF"/>
          <w:lang w:val="zh-CN"/>
        </w:rPr>
        <w:t>1.办公室（内设财务）：根据财政部门下达的绩效评价工作通知，组织支出绩效自评。</w:t>
      </w:r>
    </w:p>
    <w:p w:rsidR="009B0330" w:rsidRPr="009B0330" w:rsidRDefault="009B0330" w:rsidP="009B0330">
      <w:pPr>
        <w:widowControl/>
        <w:adjustRightInd w:val="0"/>
        <w:snapToGrid w:val="0"/>
        <w:spacing w:line="578" w:lineRule="exact"/>
        <w:ind w:firstLineChars="200" w:firstLine="640"/>
        <w:contextualSpacing/>
        <w:jc w:val="left"/>
        <w:rPr>
          <w:rFonts w:ascii="仿宋_GB2312" w:eastAsia="仿宋_GB2312"/>
          <w:kern w:val="0"/>
          <w:sz w:val="32"/>
          <w:szCs w:val="32"/>
          <w:shd w:val="clear" w:color="auto" w:fill="FFFFFF"/>
          <w:lang w:val="zh-CN"/>
        </w:rPr>
      </w:pPr>
      <w:r w:rsidRPr="009B0330">
        <w:rPr>
          <w:rFonts w:ascii="仿宋_GB2312" w:eastAsia="仿宋_GB2312" w:hint="eastAsia"/>
          <w:kern w:val="0"/>
          <w:sz w:val="32"/>
          <w:szCs w:val="32"/>
          <w:shd w:val="clear" w:color="auto" w:fill="FFFFFF"/>
          <w:lang w:val="zh-CN"/>
        </w:rPr>
        <w:t>2.业务科室：按照项目编制绩效评价报告。</w:t>
      </w:r>
    </w:p>
    <w:p w:rsidR="009B0330" w:rsidRPr="009B0330" w:rsidRDefault="009B0330" w:rsidP="009B0330">
      <w:pPr>
        <w:widowControl/>
        <w:adjustRightInd w:val="0"/>
        <w:snapToGrid w:val="0"/>
        <w:spacing w:line="578" w:lineRule="exact"/>
        <w:ind w:firstLineChars="200" w:firstLine="640"/>
        <w:contextualSpacing/>
        <w:jc w:val="left"/>
        <w:rPr>
          <w:rFonts w:ascii="仿宋_GB2312" w:eastAsia="仿宋_GB2312"/>
          <w:kern w:val="0"/>
          <w:sz w:val="32"/>
          <w:szCs w:val="32"/>
          <w:shd w:val="clear" w:color="auto" w:fill="FFFFFF"/>
          <w:lang w:val="zh-CN"/>
        </w:rPr>
      </w:pPr>
      <w:r w:rsidRPr="009B0330">
        <w:rPr>
          <w:rFonts w:ascii="仿宋_GB2312" w:eastAsia="仿宋_GB2312" w:hint="eastAsia"/>
          <w:kern w:val="0"/>
          <w:sz w:val="32"/>
          <w:szCs w:val="32"/>
          <w:shd w:val="clear" w:color="auto" w:fill="FFFFFF"/>
          <w:lang w:val="zh-CN"/>
        </w:rPr>
        <w:t>3.办公室（内设财务）：汇总审核。办公室（内设财务）</w:t>
      </w:r>
    </w:p>
    <w:p w:rsidR="009B0330" w:rsidRPr="009B0330" w:rsidRDefault="009B0330" w:rsidP="009B0330">
      <w:pPr>
        <w:widowControl/>
        <w:adjustRightInd w:val="0"/>
        <w:snapToGrid w:val="0"/>
        <w:spacing w:line="578" w:lineRule="exact"/>
        <w:contextualSpacing/>
        <w:jc w:val="left"/>
        <w:rPr>
          <w:rFonts w:ascii="仿宋_GB2312" w:eastAsia="仿宋_GB2312"/>
          <w:kern w:val="0"/>
          <w:sz w:val="32"/>
          <w:szCs w:val="32"/>
          <w:shd w:val="clear" w:color="auto" w:fill="FFFFFF"/>
          <w:lang w:val="zh-CN"/>
        </w:rPr>
      </w:pPr>
      <w:r w:rsidRPr="009B0330">
        <w:rPr>
          <w:rFonts w:ascii="仿宋_GB2312" w:eastAsia="仿宋_GB2312" w:hint="eastAsia"/>
          <w:kern w:val="0"/>
          <w:sz w:val="32"/>
          <w:szCs w:val="32"/>
          <w:shd w:val="clear" w:color="auto" w:fill="FFFFFF"/>
          <w:lang w:val="zh-CN"/>
        </w:rPr>
        <w:t>对绩效评价中的支出数据进行核对，确保财务层面相关信息</w:t>
      </w:r>
    </w:p>
    <w:p w:rsidR="009B0330" w:rsidRPr="009B0330" w:rsidRDefault="009B0330" w:rsidP="009B0330">
      <w:pPr>
        <w:widowControl/>
        <w:adjustRightInd w:val="0"/>
        <w:snapToGrid w:val="0"/>
        <w:spacing w:line="578" w:lineRule="exact"/>
        <w:contextualSpacing/>
        <w:jc w:val="left"/>
        <w:rPr>
          <w:rFonts w:ascii="仿宋_GB2312" w:eastAsia="仿宋_GB2312"/>
          <w:kern w:val="0"/>
          <w:sz w:val="32"/>
          <w:szCs w:val="32"/>
          <w:shd w:val="clear" w:color="auto" w:fill="FFFFFF"/>
          <w:lang w:val="zh-CN"/>
        </w:rPr>
      </w:pPr>
      <w:r w:rsidRPr="009B0330">
        <w:rPr>
          <w:rFonts w:ascii="仿宋_GB2312" w:eastAsia="仿宋_GB2312" w:hint="eastAsia"/>
          <w:kern w:val="0"/>
          <w:sz w:val="32"/>
          <w:szCs w:val="32"/>
          <w:shd w:val="clear" w:color="auto" w:fill="FFFFFF"/>
          <w:lang w:val="zh-CN"/>
        </w:rPr>
        <w:lastRenderedPageBreak/>
        <w:t>准确无误。</w:t>
      </w:r>
    </w:p>
    <w:p w:rsidR="009B0330" w:rsidRPr="009B0330" w:rsidRDefault="009B0330" w:rsidP="009B0330">
      <w:pPr>
        <w:widowControl/>
        <w:adjustRightInd w:val="0"/>
        <w:snapToGrid w:val="0"/>
        <w:spacing w:line="578" w:lineRule="exact"/>
        <w:ind w:firstLineChars="200" w:firstLine="640"/>
        <w:contextualSpacing/>
        <w:jc w:val="left"/>
        <w:rPr>
          <w:rFonts w:ascii="仿宋_GB2312" w:eastAsia="仿宋_GB2312"/>
          <w:kern w:val="0"/>
          <w:sz w:val="32"/>
          <w:szCs w:val="32"/>
          <w:shd w:val="clear" w:color="auto" w:fill="FFFFFF"/>
          <w:lang w:val="zh-CN"/>
        </w:rPr>
      </w:pPr>
      <w:r w:rsidRPr="009B0330">
        <w:rPr>
          <w:rFonts w:ascii="仿宋_GB2312" w:eastAsia="仿宋_GB2312" w:hint="eastAsia"/>
          <w:kern w:val="0"/>
          <w:sz w:val="32"/>
          <w:szCs w:val="32"/>
          <w:shd w:val="clear" w:color="auto" w:fill="FFFFFF"/>
          <w:lang w:val="zh-CN"/>
        </w:rPr>
        <w:t>4.分管财务领导：审核</w:t>
      </w:r>
    </w:p>
    <w:p w:rsidR="009B0330" w:rsidRPr="009B0330" w:rsidRDefault="009B0330" w:rsidP="009B0330">
      <w:pPr>
        <w:widowControl/>
        <w:adjustRightInd w:val="0"/>
        <w:snapToGrid w:val="0"/>
        <w:spacing w:line="578" w:lineRule="exact"/>
        <w:ind w:firstLineChars="200" w:firstLine="640"/>
        <w:contextualSpacing/>
        <w:jc w:val="left"/>
        <w:rPr>
          <w:rFonts w:ascii="仿宋_GB2312" w:eastAsia="仿宋_GB2312"/>
          <w:kern w:val="0"/>
          <w:sz w:val="32"/>
          <w:szCs w:val="32"/>
          <w:shd w:val="clear" w:color="auto" w:fill="FFFFFF"/>
          <w:lang w:val="zh-CN"/>
        </w:rPr>
      </w:pPr>
      <w:r w:rsidRPr="009B0330">
        <w:rPr>
          <w:rFonts w:ascii="仿宋_GB2312" w:eastAsia="仿宋_GB2312" w:hint="eastAsia"/>
          <w:kern w:val="0"/>
          <w:sz w:val="32"/>
          <w:szCs w:val="32"/>
          <w:shd w:val="clear" w:color="auto" w:fill="FFFFFF"/>
          <w:lang w:val="zh-CN"/>
        </w:rPr>
        <w:t>5.主任或主任办公会集体审议。经审议对绩效不达标的</w:t>
      </w:r>
    </w:p>
    <w:p w:rsidR="009B0330" w:rsidRPr="009B0330" w:rsidRDefault="009B0330" w:rsidP="009B0330">
      <w:pPr>
        <w:widowControl/>
        <w:adjustRightInd w:val="0"/>
        <w:snapToGrid w:val="0"/>
        <w:spacing w:line="578" w:lineRule="exact"/>
        <w:ind w:firstLineChars="200" w:firstLine="640"/>
        <w:contextualSpacing/>
        <w:jc w:val="left"/>
        <w:rPr>
          <w:rFonts w:ascii="仿宋_GB2312" w:eastAsia="仿宋_GB2312"/>
          <w:kern w:val="0"/>
          <w:sz w:val="32"/>
          <w:szCs w:val="32"/>
          <w:shd w:val="clear" w:color="auto" w:fill="FFFFFF"/>
          <w:lang w:val="zh-CN"/>
        </w:rPr>
      </w:pPr>
      <w:r w:rsidRPr="009B0330">
        <w:rPr>
          <w:rFonts w:ascii="仿宋_GB2312" w:eastAsia="仿宋_GB2312" w:hint="eastAsia"/>
          <w:kern w:val="0"/>
          <w:sz w:val="32"/>
          <w:szCs w:val="32"/>
          <w:shd w:val="clear" w:color="auto" w:fill="FFFFFF"/>
          <w:lang w:val="zh-CN"/>
        </w:rPr>
        <w:t>项目及时要求分析、整改。</w:t>
      </w:r>
    </w:p>
    <w:p w:rsidR="00D557DF" w:rsidRDefault="009B0330" w:rsidP="009B033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sidRPr="009B0330">
        <w:rPr>
          <w:rFonts w:ascii="仿宋_GB2312" w:eastAsia="仿宋_GB2312" w:hint="eastAsia"/>
          <w:kern w:val="0"/>
          <w:sz w:val="32"/>
          <w:szCs w:val="32"/>
          <w:shd w:val="clear" w:color="auto" w:fill="FFFFFF"/>
          <w:lang w:val="zh-CN"/>
        </w:rPr>
        <w:t>6.办公室（内设财务）：向财政上报绩效评价结果。</w:t>
      </w:r>
    </w:p>
    <w:p w:rsidR="00D557DF" w:rsidRDefault="00D557DF" w:rsidP="00D557DF">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D557DF" w:rsidRDefault="00D557DF" w:rsidP="00D557DF">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9B0330" w:rsidRDefault="009B0330" w:rsidP="008B171A">
      <w:pPr>
        <w:adjustRightInd w:val="0"/>
        <w:snapToGrid w:val="0"/>
        <w:spacing w:line="578" w:lineRule="exact"/>
        <w:ind w:firstLine="720"/>
        <w:rPr>
          <w:rFonts w:ascii="仿宋_GB2312" w:eastAsia="仿宋_GB2312"/>
          <w:sz w:val="32"/>
          <w:szCs w:val="32"/>
        </w:rPr>
      </w:pPr>
      <w:r w:rsidRPr="009B0330">
        <w:rPr>
          <w:rFonts w:ascii="仿宋_GB2312" w:eastAsia="仿宋_GB2312" w:hint="eastAsia"/>
          <w:sz w:val="32"/>
          <w:szCs w:val="32"/>
        </w:rPr>
        <w:t>2022年4月1日，市财政局《攀枝花市财政局关于下达2022年市本级生态功能区转移支付资金的通知》（攀财资环资〔2022〕13号）文件下达二滩国家森林公园“2022年度重点生态功能区转移支付资金禁止开发区补助资金”360万元。我单位根据资金使用规定等相关文件，上报了《攀枝花市二滩国家森林公园保护中心（攀枝花市二滩风景名胜区保护中心）关于2022年度重点生态功能区转移支付资金使用方案的请示》（攀二森〔2022〕39号），2022年7月21日，市林业局《攀枝花市林业局关于二滩国家森林公园保护中心2022 年重点生态功能区转移支付资金使用方案的批复》（攀林发〔2022〕63号）文件批复同意上报方案。2022 年 9 月 21 日，攀枝花市林业局收到 2022 年重点生态功能区转移支付资金指标，根据《四川省财政厅关于下达2022 年重点生态功能区转移支付的通知》（川财预〔2022〕76 号）文件要求，分配二滩国家森林公园 30 万，全部用于禁止开发区域内生态环保支出。11 月 2 日，市财政局《攀枝花市财政局关于下达2022年市本级生态功能区转移支付资金的通知》</w:t>
      </w:r>
      <w:r w:rsidRPr="009B0330">
        <w:rPr>
          <w:rFonts w:ascii="仿宋_GB2312" w:eastAsia="仿宋_GB2312" w:hint="eastAsia"/>
          <w:sz w:val="32"/>
          <w:szCs w:val="32"/>
        </w:rPr>
        <w:lastRenderedPageBreak/>
        <w:t>（攀财资环资〔2022〕75 号）文件下达该项资金 30万元</w:t>
      </w:r>
      <w:r w:rsidR="008B171A">
        <w:rPr>
          <w:rFonts w:ascii="仿宋_GB2312" w:eastAsia="仿宋_GB2312" w:hint="eastAsia"/>
          <w:sz w:val="32"/>
          <w:szCs w:val="32"/>
        </w:rPr>
        <w:t>。</w:t>
      </w:r>
    </w:p>
    <w:p w:rsidR="00D557DF" w:rsidRDefault="00D557DF" w:rsidP="009B0330">
      <w:pPr>
        <w:adjustRightInd w:val="0"/>
        <w:snapToGrid w:val="0"/>
        <w:spacing w:line="578" w:lineRule="exact"/>
        <w:ind w:firstLine="720"/>
        <w:rPr>
          <w:rFonts w:ascii="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D557DF" w:rsidRPr="004F19F1" w:rsidRDefault="00D557DF" w:rsidP="00D557DF">
      <w:pPr>
        <w:adjustRightInd w:val="0"/>
        <w:snapToGrid w:val="0"/>
        <w:spacing w:line="600" w:lineRule="exact"/>
        <w:ind w:firstLine="720"/>
        <w:rPr>
          <w:rFonts w:ascii="仿宋_GB2312" w:eastAsia="仿宋_GB2312"/>
          <w:sz w:val="32"/>
          <w:szCs w:val="32"/>
          <w:lang w:val="zh-CN"/>
        </w:rPr>
      </w:pPr>
      <w:r w:rsidRPr="004F19F1">
        <w:rPr>
          <w:rFonts w:ascii="仿宋_GB2312" w:eastAsia="仿宋_GB2312" w:hint="eastAsia"/>
          <w:sz w:val="32"/>
          <w:szCs w:val="32"/>
          <w:lang w:val="zh-CN"/>
        </w:rPr>
        <w:t>1．资金计划。</w:t>
      </w:r>
    </w:p>
    <w:p w:rsidR="00D557DF" w:rsidRPr="004F19F1" w:rsidRDefault="008B171A" w:rsidP="00D557DF">
      <w:pPr>
        <w:adjustRightInd w:val="0"/>
        <w:snapToGrid w:val="0"/>
        <w:spacing w:line="600" w:lineRule="exact"/>
        <w:ind w:firstLine="720"/>
        <w:rPr>
          <w:rFonts w:ascii="仿宋_GB2312" w:eastAsia="仿宋_GB2312"/>
          <w:sz w:val="32"/>
          <w:szCs w:val="32"/>
        </w:rPr>
      </w:pPr>
      <w:r w:rsidRPr="008B171A">
        <w:rPr>
          <w:rFonts w:ascii="仿宋_GB2312" w:eastAsia="仿宋_GB2312" w:hint="eastAsia"/>
          <w:sz w:val="32"/>
          <w:szCs w:val="32"/>
          <w:lang w:val="zh-CN"/>
        </w:rPr>
        <w:t>该项目资金计划390万元，为省级专项资金。</w:t>
      </w:r>
    </w:p>
    <w:p w:rsidR="00D557DF" w:rsidRPr="004F19F1" w:rsidRDefault="00401946" w:rsidP="00401946">
      <w:pPr>
        <w:adjustRightInd w:val="0"/>
        <w:snapToGrid w:val="0"/>
        <w:spacing w:line="600" w:lineRule="exact"/>
        <w:ind w:firstLineChars="200" w:firstLine="640"/>
        <w:rPr>
          <w:rFonts w:ascii="仿宋_GB2312" w:eastAsia="仿宋_GB2312"/>
          <w:sz w:val="32"/>
          <w:szCs w:val="32"/>
          <w:lang w:val="zh-CN"/>
        </w:rPr>
      </w:pPr>
      <w:r>
        <w:rPr>
          <w:rFonts w:ascii="仿宋_GB2312" w:eastAsia="仿宋_GB2312" w:hint="eastAsia"/>
          <w:sz w:val="32"/>
          <w:szCs w:val="32"/>
          <w:lang w:val="zh-CN"/>
        </w:rPr>
        <w:t>2.</w:t>
      </w:r>
      <w:r w:rsidR="00D557DF" w:rsidRPr="004F19F1">
        <w:rPr>
          <w:rFonts w:ascii="仿宋_GB2312" w:eastAsia="仿宋_GB2312" w:hint="eastAsia"/>
          <w:sz w:val="32"/>
          <w:szCs w:val="32"/>
          <w:lang w:val="zh-CN"/>
        </w:rPr>
        <w:t>资金到位。</w:t>
      </w:r>
    </w:p>
    <w:p w:rsidR="008B171A" w:rsidRPr="008B171A" w:rsidRDefault="008B171A" w:rsidP="008B171A">
      <w:pPr>
        <w:adjustRightInd w:val="0"/>
        <w:snapToGrid w:val="0"/>
        <w:spacing w:line="578" w:lineRule="exact"/>
        <w:ind w:firstLineChars="200" w:firstLine="640"/>
        <w:rPr>
          <w:rFonts w:ascii="仿宋_GB2312" w:eastAsia="仿宋_GB2312"/>
          <w:sz w:val="32"/>
          <w:szCs w:val="32"/>
          <w:lang w:val="zh-CN"/>
        </w:rPr>
      </w:pPr>
      <w:r w:rsidRPr="008B171A">
        <w:rPr>
          <w:rFonts w:ascii="仿宋_GB2312" w:eastAsia="仿宋_GB2312" w:hint="eastAsia"/>
          <w:sz w:val="32"/>
          <w:szCs w:val="32"/>
          <w:lang w:val="zh-CN"/>
        </w:rPr>
        <w:t>2022年4月18日下达360万元，2022年11月2日下达30万元，资金已全额到位，资金到位率100%。</w:t>
      </w:r>
    </w:p>
    <w:p w:rsidR="00D557DF" w:rsidRPr="004F19F1" w:rsidRDefault="00401946" w:rsidP="00401946">
      <w:pPr>
        <w:adjustRightInd w:val="0"/>
        <w:snapToGrid w:val="0"/>
        <w:spacing w:line="600" w:lineRule="exact"/>
        <w:ind w:firstLineChars="200" w:firstLine="640"/>
        <w:rPr>
          <w:rFonts w:ascii="仿宋_GB2312" w:eastAsia="仿宋_GB2312"/>
          <w:sz w:val="32"/>
          <w:szCs w:val="32"/>
          <w:lang w:val="zh-CN"/>
        </w:rPr>
      </w:pPr>
      <w:r>
        <w:rPr>
          <w:rFonts w:ascii="仿宋_GB2312" w:eastAsia="仿宋_GB2312" w:hint="eastAsia"/>
          <w:sz w:val="32"/>
          <w:szCs w:val="32"/>
          <w:lang w:val="zh-CN"/>
        </w:rPr>
        <w:t>3.</w:t>
      </w:r>
      <w:r w:rsidR="00D557DF" w:rsidRPr="004F19F1">
        <w:rPr>
          <w:rFonts w:ascii="仿宋_GB2312" w:eastAsia="仿宋_GB2312" w:hint="eastAsia"/>
          <w:sz w:val="32"/>
          <w:szCs w:val="32"/>
          <w:lang w:val="zh-CN"/>
        </w:rPr>
        <w:t>资金使用。</w:t>
      </w:r>
    </w:p>
    <w:p w:rsidR="008B171A" w:rsidRDefault="008B171A" w:rsidP="008B171A">
      <w:pPr>
        <w:adjustRightInd w:val="0"/>
        <w:snapToGrid w:val="0"/>
        <w:spacing w:line="578" w:lineRule="exact"/>
        <w:ind w:firstLine="720"/>
        <w:rPr>
          <w:rFonts w:ascii="仿宋_GB2312" w:eastAsia="仿宋_GB2312"/>
          <w:sz w:val="32"/>
          <w:szCs w:val="32"/>
          <w:lang w:val="zh-CN"/>
        </w:rPr>
      </w:pPr>
      <w:r w:rsidRPr="008B171A">
        <w:rPr>
          <w:rFonts w:ascii="仿宋_GB2312" w:eastAsia="仿宋_GB2312" w:hint="eastAsia"/>
          <w:sz w:val="32"/>
          <w:szCs w:val="32"/>
          <w:lang w:val="zh-CN"/>
        </w:rPr>
        <w:t>截止2022年12月31日，已完成森林资源保护和森林草原防灭火、生态环境保护治理、基本公共服务保障等工作，二滩千田湾、南大门安全护栏改造及管护亭修复、千田湾管护站改造及设施维修维护、千田湾管护站供电设施、森林防火道路等项目工作还在开展中，该项目资金已支付使用资 57.16 万元，剩余 332.84 万元。项目实施提高了二滩国家森林公园森林草原防灭火能力，改善生态环境治理能力，提高生态保护质量，提升职工业务技能和管理水平，保障二滩国家森林公园基本服务功能。资金支付使用严格按照批复方案和实施合同规定执行，资金使用合理规范。</w:t>
      </w:r>
    </w:p>
    <w:p w:rsidR="00D557DF" w:rsidRPr="008B171A" w:rsidRDefault="00D557DF" w:rsidP="008B171A">
      <w:pPr>
        <w:adjustRightInd w:val="0"/>
        <w:snapToGrid w:val="0"/>
        <w:spacing w:line="578" w:lineRule="exact"/>
        <w:ind w:firstLine="720"/>
        <w:rPr>
          <w:rFonts w:ascii="仿宋_GB2312" w:eastAsia="仿宋_GB2312"/>
          <w:sz w:val="32"/>
          <w:szCs w:val="32"/>
          <w:lang w:val="zh-CN"/>
        </w:rPr>
      </w:pPr>
      <w:r>
        <w:rPr>
          <w:rFonts w:ascii="楷体_GB2312" w:eastAsia="楷体_GB2312" w:hAnsi="宋体" w:hint="eastAsia"/>
          <w:b/>
          <w:sz w:val="32"/>
          <w:szCs w:val="32"/>
          <w:lang w:val="zh-CN"/>
        </w:rPr>
        <w:t>（三）项目财务管理情况。</w:t>
      </w:r>
    </w:p>
    <w:p w:rsidR="00D557DF" w:rsidRPr="008B171A" w:rsidRDefault="008B171A" w:rsidP="008B171A">
      <w:pPr>
        <w:widowControl/>
        <w:adjustRightInd w:val="0"/>
        <w:snapToGrid w:val="0"/>
        <w:spacing w:line="578" w:lineRule="exact"/>
        <w:ind w:firstLineChars="200" w:firstLine="640"/>
        <w:jc w:val="left"/>
        <w:rPr>
          <w:rFonts w:ascii="仿宋_GB2312" w:eastAsia="仿宋_GB2312" w:hAnsi="仿宋_GB2312" w:cs="仿宋_GB2312"/>
          <w:kern w:val="0"/>
          <w:sz w:val="32"/>
          <w:szCs w:val="32"/>
          <w:shd w:val="clear" w:color="auto" w:fill="FFFFFF"/>
          <w:lang w:val="zh-CN"/>
        </w:rPr>
      </w:pPr>
      <w:r w:rsidRPr="008B171A">
        <w:rPr>
          <w:rFonts w:ascii="仿宋_GB2312" w:eastAsia="仿宋_GB2312" w:hAnsi="仿宋_GB2312" w:cs="仿宋_GB2312" w:hint="eastAsia"/>
          <w:kern w:val="0"/>
          <w:sz w:val="32"/>
          <w:szCs w:val="32"/>
          <w:shd w:val="clear" w:color="auto" w:fill="FFFFFF"/>
          <w:lang w:val="zh-CN"/>
        </w:rPr>
        <w:t>我单位建立相对完善的财务管理制度，严格执行财务管理制度，及时进行账务处理，规范会计核算，加强专项资金的使用和管理，确保专款专用。</w:t>
      </w:r>
    </w:p>
    <w:p w:rsidR="00D557DF" w:rsidRDefault="00D557DF" w:rsidP="00D557DF">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三、项目实施及管理情况</w:t>
      </w:r>
    </w:p>
    <w:p w:rsidR="00D557DF" w:rsidRDefault="00D557DF" w:rsidP="00D557DF">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（一）项目组织架构及实施流程。</w:t>
      </w:r>
    </w:p>
    <w:p w:rsidR="00D557DF" w:rsidRPr="008B171A" w:rsidRDefault="008B171A" w:rsidP="00401946">
      <w:pPr>
        <w:pStyle w:val="a0"/>
        <w:spacing w:before="93"/>
        <w:ind w:firstLineChars="200" w:firstLine="640"/>
        <w:rPr>
          <w:rFonts w:ascii="Times New Roman"/>
          <w:sz w:val="32"/>
          <w:szCs w:val="32"/>
        </w:rPr>
      </w:pPr>
      <w:r w:rsidRPr="008B171A">
        <w:rPr>
          <w:rFonts w:ascii="Times New Roman" w:hint="eastAsia"/>
          <w:sz w:val="32"/>
          <w:szCs w:val="32"/>
        </w:rPr>
        <w:t>办公室协助领导抓好本单位项目统筹协调和归口管理，配合各业务科室开展项目相关工作，负责移交到本科室完工项目档案管理工作。主办业务科室组织开展项目立项、设计、审图、招标采购、项目实施、工程监理、工程变更审核、工程竣工验收、委托第三方开展项目竣工结算审计和项目竣工决算审核、档案收集归档。主办业务科室负责委托本单位法律顾问对实施的项目需求论证和招标文件、对外签订合同的合法性审查。二滩党支部负责项目管理程序和实施的监督，对项目招投标和政府采购过程中相关人员履职尽责、廉政情况进行监督。</w:t>
      </w:r>
    </w:p>
    <w:p w:rsidR="00D557DF" w:rsidRDefault="00D557DF" w:rsidP="00D557DF">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rsidR="008B171A" w:rsidRDefault="008B171A" w:rsidP="008B171A">
      <w:pPr>
        <w:adjustRightInd w:val="0"/>
        <w:snapToGrid w:val="0"/>
        <w:spacing w:line="578" w:lineRule="exact"/>
        <w:ind w:firstLine="720"/>
        <w:rPr>
          <w:rFonts w:ascii="仿宋_GB2312" w:eastAsia="仿宋_GB2312"/>
          <w:sz w:val="32"/>
          <w:szCs w:val="32"/>
        </w:rPr>
      </w:pPr>
      <w:r w:rsidRPr="008B171A">
        <w:rPr>
          <w:rFonts w:ascii="仿宋_GB2312" w:eastAsia="仿宋_GB2312" w:hint="eastAsia"/>
          <w:sz w:val="32"/>
          <w:szCs w:val="32"/>
        </w:rPr>
        <w:t>根据《中华人民共和国招标投标法》《中华人民共和国政府采购法》《政府投资条例》《四川省林草项目管理办法》《攀枝花市林业发展专项资金管理办法》《攀枝花市林业局项目管理办法（试行）》等相关规定，结合攀枝花市二滩国家森林公园保护中心（攀枝花市二滩风景名胜区保护中心）（以下简称二滩保护中心）项目实施特点，制定《攀枝花市二滩国家森林公园保护中心（攀枝花市二滩风景名胜区保护中心）项目管理办法（试行）》。</w:t>
      </w:r>
    </w:p>
    <w:p w:rsidR="008B171A" w:rsidRPr="008B171A" w:rsidRDefault="008B171A" w:rsidP="008B171A">
      <w:pPr>
        <w:adjustRightInd w:val="0"/>
        <w:snapToGrid w:val="0"/>
        <w:spacing w:line="578" w:lineRule="exact"/>
        <w:ind w:firstLine="720"/>
        <w:rPr>
          <w:rFonts w:ascii="仿宋_GB2312" w:eastAsia="仿宋_GB2312"/>
          <w:sz w:val="32"/>
          <w:szCs w:val="32"/>
        </w:rPr>
      </w:pPr>
      <w:r w:rsidRPr="008B171A">
        <w:rPr>
          <w:rFonts w:ascii="仿宋_GB2312" w:eastAsia="仿宋_GB2312" w:hint="eastAsia"/>
          <w:sz w:val="32"/>
          <w:szCs w:val="32"/>
        </w:rPr>
        <w:t>二滩保护中心使用财政性资金实施的项目（事项）</w:t>
      </w:r>
    </w:p>
    <w:p w:rsidR="008B171A" w:rsidRPr="008B171A" w:rsidRDefault="008B171A" w:rsidP="008B171A">
      <w:pPr>
        <w:adjustRightInd w:val="0"/>
        <w:snapToGrid w:val="0"/>
        <w:spacing w:line="578" w:lineRule="exact"/>
        <w:ind w:firstLine="720"/>
        <w:rPr>
          <w:rFonts w:ascii="仿宋_GB2312" w:eastAsia="仿宋_GB2312"/>
          <w:sz w:val="32"/>
          <w:szCs w:val="32"/>
        </w:rPr>
      </w:pPr>
      <w:r w:rsidRPr="008B171A">
        <w:rPr>
          <w:rFonts w:ascii="仿宋_GB2312" w:eastAsia="仿宋_GB2312" w:hint="eastAsia"/>
          <w:sz w:val="32"/>
          <w:szCs w:val="32"/>
        </w:rPr>
        <w:t>（一）金额达到政府采购额度以上的项目（事项）。根据项目资金管理要求和项目性质，承办科室组织编制实施方</w:t>
      </w:r>
      <w:r w:rsidRPr="008B171A">
        <w:rPr>
          <w:rFonts w:ascii="仿宋_GB2312" w:eastAsia="仿宋_GB2312" w:hint="eastAsia"/>
          <w:sz w:val="32"/>
          <w:szCs w:val="32"/>
        </w:rPr>
        <w:lastRenderedPageBreak/>
        <w:t>案或可行性研究报告（项目建议书），报请二滩保护中心主任办公会审议，通过审议后，报请市林业局局务会或党委会审议后批复立项。</w:t>
      </w:r>
    </w:p>
    <w:p w:rsidR="008B171A" w:rsidRPr="008B171A" w:rsidRDefault="008B171A" w:rsidP="008B171A">
      <w:pPr>
        <w:adjustRightInd w:val="0"/>
        <w:snapToGrid w:val="0"/>
        <w:spacing w:line="578" w:lineRule="exact"/>
        <w:ind w:firstLine="720"/>
        <w:rPr>
          <w:rFonts w:ascii="仿宋_GB2312" w:eastAsia="仿宋_GB2312"/>
          <w:sz w:val="32"/>
          <w:szCs w:val="32"/>
        </w:rPr>
      </w:pPr>
      <w:r w:rsidRPr="008B171A">
        <w:rPr>
          <w:rFonts w:ascii="仿宋_GB2312" w:eastAsia="仿宋_GB2312" w:hint="eastAsia"/>
          <w:sz w:val="32"/>
          <w:szCs w:val="32"/>
        </w:rPr>
        <w:t>（二）金额在政府采购额度以下的项目（事项）</w:t>
      </w:r>
    </w:p>
    <w:p w:rsidR="008B171A" w:rsidRPr="008B171A" w:rsidRDefault="008B171A" w:rsidP="008B171A">
      <w:pPr>
        <w:adjustRightInd w:val="0"/>
        <w:snapToGrid w:val="0"/>
        <w:spacing w:line="578" w:lineRule="exact"/>
        <w:ind w:firstLine="720"/>
        <w:rPr>
          <w:rFonts w:ascii="仿宋_GB2312" w:eastAsia="仿宋_GB2312"/>
          <w:sz w:val="32"/>
          <w:szCs w:val="32"/>
        </w:rPr>
      </w:pPr>
      <w:r w:rsidRPr="008B171A">
        <w:rPr>
          <w:rFonts w:ascii="仿宋_GB2312" w:eastAsia="仿宋_GB2312" w:hint="eastAsia"/>
          <w:sz w:val="32"/>
          <w:szCs w:val="32"/>
        </w:rPr>
        <w:t>1.金额达到</w:t>
      </w:r>
      <w:r w:rsidR="003B609C">
        <w:rPr>
          <w:rFonts w:ascii="仿宋_GB2312" w:eastAsia="仿宋_GB2312" w:hint="eastAsia"/>
          <w:sz w:val="32"/>
          <w:szCs w:val="32"/>
        </w:rPr>
        <w:t>3000</w:t>
      </w:r>
      <w:r w:rsidRPr="008B171A">
        <w:rPr>
          <w:rFonts w:ascii="仿宋_GB2312" w:eastAsia="仿宋_GB2312" w:hint="eastAsia"/>
          <w:sz w:val="32"/>
          <w:szCs w:val="32"/>
        </w:rPr>
        <w:t>元以上的项目（事项）。由承办科室根据项目资金管理要求和项目性质，组织编制资金使用方案（工程项目编制项目建议书或可行性研究报告），报请二滩保护中心主任办公会审议决策。</w:t>
      </w:r>
    </w:p>
    <w:p w:rsidR="00D557DF" w:rsidRPr="008B171A" w:rsidRDefault="008B171A" w:rsidP="008B171A">
      <w:pPr>
        <w:adjustRightInd w:val="0"/>
        <w:snapToGrid w:val="0"/>
        <w:spacing w:line="578" w:lineRule="exact"/>
        <w:ind w:firstLine="720"/>
        <w:rPr>
          <w:rFonts w:ascii="仿宋_GB2312" w:eastAsia="仿宋_GB2312"/>
          <w:sz w:val="32"/>
          <w:szCs w:val="32"/>
        </w:rPr>
      </w:pPr>
      <w:r w:rsidRPr="008B171A">
        <w:rPr>
          <w:rFonts w:ascii="仿宋_GB2312" w:eastAsia="仿宋_GB2312" w:hint="eastAsia"/>
          <w:sz w:val="32"/>
          <w:szCs w:val="32"/>
        </w:rPr>
        <w:t>2.金额在</w:t>
      </w:r>
      <w:r w:rsidR="003B609C">
        <w:rPr>
          <w:rFonts w:ascii="仿宋_GB2312" w:eastAsia="仿宋_GB2312" w:hint="eastAsia"/>
          <w:sz w:val="32"/>
          <w:szCs w:val="32"/>
        </w:rPr>
        <w:t>3000</w:t>
      </w:r>
      <w:r w:rsidRPr="008B171A">
        <w:rPr>
          <w:rFonts w:ascii="仿宋_GB2312" w:eastAsia="仿宋_GB2312" w:hint="eastAsia"/>
          <w:sz w:val="32"/>
          <w:szCs w:val="32"/>
        </w:rPr>
        <w:t>元以下的项目（事项），由承办科室按程序报请本科室分管领导审批，并按审批意见组织实施。财政专项资金或本级财政预算内项目，其专项资金项目不需编制实施方案或属于生产性专项资金项目，按照专项资金管理规定组织实施。使用财政性资金在</w:t>
      </w:r>
      <w:r w:rsidR="003B609C">
        <w:rPr>
          <w:rFonts w:ascii="仿宋_GB2312" w:eastAsia="仿宋_GB2312" w:hint="eastAsia"/>
          <w:sz w:val="32"/>
          <w:szCs w:val="32"/>
        </w:rPr>
        <w:t>3000</w:t>
      </w:r>
      <w:r w:rsidRPr="008B171A">
        <w:rPr>
          <w:rFonts w:ascii="仿宋_GB2312" w:eastAsia="仿宋_GB2312" w:hint="eastAsia"/>
          <w:sz w:val="32"/>
          <w:szCs w:val="32"/>
        </w:rPr>
        <w:t>元以上，政府采购额度以下，政府采购目录范围以外的项目（事项）。由二滩保护中心主任办公会议定，根据招投标法和政府采购法相关确定，依法选择公开招标、邀请招标、竞争性谈判、竞争性磋商、询价、单一来源等采购方式，承办科室组织自行采购。项目需要代理公司代理招标的，承办科室向市林业局规财科申请，并在市林业局规财科的指导下，从市林业局招标代理库中随机抽取招标代理，委托招标代理编制招标采购文件，采购公告在市林业局官网公开发布。评审专家也在林业专家库在随机抽取，特殊情况可邀请四川省政府采购评审专家库和四川省综合评标专家库中的专家参加招标采购评审。使用财政性资金达到政府采购额度以上或政府采购目录以内的</w:t>
      </w:r>
      <w:r w:rsidRPr="008B171A">
        <w:rPr>
          <w:rFonts w:ascii="仿宋_GB2312" w:eastAsia="仿宋_GB2312" w:hint="eastAsia"/>
          <w:sz w:val="32"/>
          <w:szCs w:val="32"/>
        </w:rPr>
        <w:lastRenderedPageBreak/>
        <w:t>项目，按照《中华人民共和国政府采购法》《中华人民共和国招标投标法》及相关规定依法开展政府采购或招标投标。</w:t>
      </w:r>
      <w:r w:rsidR="00D557DF">
        <w:rPr>
          <w:rFonts w:ascii="楷体_GB2312" w:eastAsia="楷体_GB2312" w:hAnsi="宋体" w:hint="eastAsia"/>
          <w:b/>
          <w:sz w:val="32"/>
          <w:szCs w:val="32"/>
          <w:lang w:val="zh-CN"/>
        </w:rPr>
        <w:t>（三）项目监管情况。</w:t>
      </w:r>
    </w:p>
    <w:p w:rsidR="008B171A" w:rsidRDefault="008B171A" w:rsidP="008B171A">
      <w:pPr>
        <w:adjustRightInd w:val="0"/>
        <w:snapToGrid w:val="0"/>
        <w:spacing w:line="578" w:lineRule="exact"/>
        <w:ind w:firstLine="720"/>
        <w:rPr>
          <w:rFonts w:eastAsia="仿宋_GB2312"/>
          <w:sz w:val="32"/>
          <w:szCs w:val="32"/>
        </w:rPr>
      </w:pPr>
      <w:r w:rsidRPr="008B171A">
        <w:rPr>
          <w:rFonts w:eastAsia="仿宋_GB2312" w:hint="eastAsia"/>
          <w:sz w:val="32"/>
          <w:szCs w:val="32"/>
        </w:rPr>
        <w:t>项目（事项）实施管理由主办科室组织开展实施，涉及工程变更、阶段验收、竣工验收，主办科室按照相关项目管理规定程序会同相关科室办理。项目验收。项目完工后，施工单位编制竣工决算文件，向业主提出竣工验收申请，竣工验收由主办科室牵头，组织设计、监理单位和相关科室参与，按照投标文件、合同、设计（实施方案）对项目实施的建设内容质量、数量进行验收，形成竣工验收报告。对于技术复杂，业主缺乏相关专业人员的，可聘请专家或委托第三方验收。档案管理。各科室实施的项目通过项目竣工结算审计和项目竣工决算审核后，由项目实施主办科室组织收集整理项目资料，进行固定资产登记、移交。项目档案资料移交办公室归档。项目建设需要委托招标代理、造价咨询、项目监理、工程竣工结算审计、项目竣工财务决算审核等服务机构服务的，且服务费用在政府采购额度以下的，在林业服务机构库中随机抽取确定服务机构。</w:t>
      </w:r>
    </w:p>
    <w:p w:rsidR="00D557DF" w:rsidRPr="008B171A" w:rsidRDefault="00D557DF" w:rsidP="008B171A">
      <w:pPr>
        <w:adjustRightInd w:val="0"/>
        <w:snapToGrid w:val="0"/>
        <w:spacing w:line="578" w:lineRule="exact"/>
        <w:ind w:firstLine="720"/>
        <w:rPr>
          <w:rFonts w:eastAsia="仿宋_GB2312"/>
          <w:sz w:val="32"/>
          <w:szCs w:val="32"/>
        </w:rPr>
      </w:pPr>
      <w:r>
        <w:rPr>
          <w:rFonts w:ascii="黑体" w:eastAsia="黑体" w:hAnsi="宋体" w:hint="eastAsia"/>
          <w:sz w:val="32"/>
          <w:szCs w:val="32"/>
        </w:rPr>
        <w:t>四、项目绩效情况</w:t>
      </w:r>
      <w:r>
        <w:rPr>
          <w:rFonts w:ascii="仿宋_GB2312" w:hAnsi="宋体" w:hint="eastAsia"/>
          <w:sz w:val="32"/>
          <w:szCs w:val="32"/>
          <w:lang w:val="zh-CN"/>
        </w:rPr>
        <w:tab/>
      </w:r>
    </w:p>
    <w:p w:rsidR="00D557DF" w:rsidRPr="00A1352B" w:rsidRDefault="00D557DF" w:rsidP="00D557DF">
      <w:pPr>
        <w:adjustRightInd w:val="0"/>
        <w:snapToGrid w:val="0"/>
        <w:spacing w:line="578" w:lineRule="exact"/>
        <w:ind w:firstLine="720"/>
        <w:rPr>
          <w:rFonts w:ascii="仿宋_GB2312" w:eastAsia="仿宋_GB2312" w:hAnsi="宋体"/>
          <w:b/>
          <w:sz w:val="32"/>
          <w:szCs w:val="32"/>
          <w:lang w:val="zh-CN"/>
        </w:rPr>
      </w:pPr>
      <w:r w:rsidRPr="00A1352B">
        <w:rPr>
          <w:rFonts w:ascii="仿宋_GB2312" w:eastAsia="仿宋_GB2312" w:hAnsi="宋体" w:hint="eastAsia"/>
          <w:b/>
          <w:sz w:val="32"/>
          <w:szCs w:val="32"/>
          <w:lang w:val="zh-CN"/>
        </w:rPr>
        <w:t>（一）项目完成情况。</w:t>
      </w:r>
    </w:p>
    <w:p w:rsidR="008B171A" w:rsidRPr="00A1352B" w:rsidRDefault="008B171A" w:rsidP="00A1352B">
      <w:pPr>
        <w:ind w:firstLineChars="100" w:firstLine="320"/>
        <w:rPr>
          <w:rFonts w:ascii="仿宋_GB2312" w:eastAsia="仿宋_GB2312"/>
          <w:bCs/>
          <w:sz w:val="32"/>
          <w:szCs w:val="32"/>
          <w:lang w:val="zh-CN"/>
        </w:rPr>
      </w:pPr>
      <w:r w:rsidRPr="00A1352B">
        <w:rPr>
          <w:rFonts w:ascii="仿宋_GB2312" w:eastAsia="仿宋_GB2312" w:hint="eastAsia"/>
          <w:bCs/>
          <w:sz w:val="32"/>
          <w:szCs w:val="32"/>
          <w:lang w:val="zh-CN"/>
        </w:rPr>
        <w:t>数量指标：</w:t>
      </w:r>
      <w:r w:rsidR="003B609C">
        <w:rPr>
          <w:rFonts w:ascii="仿宋_GB2312" w:eastAsia="仿宋_GB2312" w:hint="eastAsia"/>
          <w:bCs/>
          <w:sz w:val="32"/>
          <w:szCs w:val="32"/>
          <w:lang w:val="zh-CN"/>
        </w:rPr>
        <w:t>2022</w:t>
      </w:r>
      <w:r w:rsidRPr="00A1352B">
        <w:rPr>
          <w:rFonts w:ascii="仿宋_GB2312" w:eastAsia="仿宋_GB2312" w:hint="eastAsia"/>
          <w:bCs/>
          <w:sz w:val="32"/>
          <w:szCs w:val="32"/>
          <w:lang w:val="zh-CN"/>
        </w:rPr>
        <w:t>年份已完成</w:t>
      </w:r>
      <w:r w:rsidR="003B609C">
        <w:rPr>
          <w:rFonts w:ascii="仿宋_GB2312" w:eastAsia="仿宋_GB2312" w:hint="eastAsia"/>
          <w:bCs/>
          <w:sz w:val="32"/>
          <w:szCs w:val="32"/>
          <w:lang w:val="zh-CN"/>
        </w:rPr>
        <w:t>66</w:t>
      </w:r>
      <w:r w:rsidRPr="00A1352B">
        <w:rPr>
          <w:rFonts w:ascii="仿宋_GB2312" w:eastAsia="仿宋_GB2312" w:hint="eastAsia"/>
          <w:bCs/>
          <w:sz w:val="32"/>
          <w:szCs w:val="32"/>
          <w:lang w:val="zh-CN"/>
        </w:rPr>
        <w:t>名护林员和</w:t>
      </w:r>
      <w:r w:rsidR="003B609C">
        <w:rPr>
          <w:rFonts w:ascii="仿宋_GB2312" w:eastAsia="仿宋_GB2312" w:hint="eastAsia"/>
          <w:bCs/>
          <w:sz w:val="32"/>
          <w:szCs w:val="32"/>
          <w:lang w:val="zh-CN"/>
        </w:rPr>
        <w:t>2</w:t>
      </w:r>
      <w:r w:rsidRPr="00A1352B">
        <w:rPr>
          <w:rFonts w:ascii="仿宋_GB2312" w:eastAsia="仿宋_GB2312" w:hint="eastAsia"/>
          <w:bCs/>
          <w:sz w:val="32"/>
          <w:szCs w:val="32"/>
          <w:lang w:val="zh-CN"/>
        </w:rPr>
        <w:t>个自然保护区护林防火补助经费拨付申请，完成防火宣传用品制作</w:t>
      </w:r>
      <w:r w:rsidR="003B609C">
        <w:rPr>
          <w:rFonts w:ascii="仿宋_GB2312" w:eastAsia="仿宋_GB2312" w:hint="eastAsia"/>
          <w:bCs/>
          <w:sz w:val="32"/>
          <w:szCs w:val="32"/>
          <w:lang w:val="zh-CN"/>
        </w:rPr>
        <w:t>40000</w:t>
      </w:r>
      <w:r w:rsidRPr="00A1352B">
        <w:rPr>
          <w:rFonts w:ascii="仿宋_GB2312" w:eastAsia="仿宋_GB2312" w:hint="eastAsia"/>
          <w:bCs/>
          <w:sz w:val="32"/>
          <w:szCs w:val="32"/>
          <w:lang w:val="zh-CN"/>
        </w:rPr>
        <w:t>余份，巡山服制作</w:t>
      </w:r>
      <w:r w:rsidR="003B609C">
        <w:rPr>
          <w:rFonts w:ascii="仿宋_GB2312" w:eastAsia="仿宋_GB2312" w:hint="eastAsia"/>
          <w:bCs/>
          <w:sz w:val="32"/>
          <w:szCs w:val="32"/>
          <w:lang w:val="zh-CN"/>
        </w:rPr>
        <w:t>100</w:t>
      </w:r>
      <w:r w:rsidRPr="00A1352B">
        <w:rPr>
          <w:rFonts w:ascii="仿宋_GB2312" w:eastAsia="仿宋_GB2312" w:hint="eastAsia"/>
          <w:bCs/>
          <w:sz w:val="32"/>
          <w:szCs w:val="32"/>
          <w:lang w:val="zh-CN"/>
        </w:rPr>
        <w:t>套，新建宣传标牌</w:t>
      </w:r>
      <w:r w:rsidR="003B609C">
        <w:rPr>
          <w:rFonts w:ascii="仿宋_GB2312" w:eastAsia="仿宋_GB2312" w:hint="eastAsia"/>
          <w:bCs/>
          <w:sz w:val="32"/>
          <w:szCs w:val="32"/>
          <w:lang w:val="zh-CN"/>
        </w:rPr>
        <w:t>52</w:t>
      </w:r>
      <w:r w:rsidRPr="00A1352B">
        <w:rPr>
          <w:rFonts w:ascii="仿宋_GB2312" w:eastAsia="仿宋_GB2312" w:hint="eastAsia"/>
          <w:bCs/>
          <w:sz w:val="32"/>
          <w:szCs w:val="32"/>
          <w:lang w:val="zh-CN"/>
        </w:rPr>
        <w:t>块，标语横幅</w:t>
      </w:r>
      <w:r w:rsidR="003B609C">
        <w:rPr>
          <w:rFonts w:ascii="仿宋_GB2312" w:eastAsia="仿宋_GB2312" w:hint="eastAsia"/>
          <w:bCs/>
          <w:sz w:val="32"/>
          <w:szCs w:val="32"/>
          <w:lang w:val="zh-CN"/>
        </w:rPr>
        <w:t>8</w:t>
      </w:r>
      <w:r w:rsidRPr="00A1352B">
        <w:rPr>
          <w:rFonts w:ascii="仿宋_GB2312" w:eastAsia="仿宋_GB2312" w:hint="eastAsia"/>
          <w:bCs/>
          <w:sz w:val="32"/>
          <w:szCs w:val="32"/>
          <w:lang w:val="zh-CN"/>
        </w:rPr>
        <w:t>幅，开展防火宣传</w:t>
      </w:r>
      <w:r w:rsidR="003B609C">
        <w:rPr>
          <w:rFonts w:ascii="仿宋_GB2312" w:eastAsia="仿宋_GB2312" w:hint="eastAsia"/>
          <w:bCs/>
          <w:sz w:val="32"/>
          <w:szCs w:val="32"/>
          <w:lang w:val="zh-CN"/>
        </w:rPr>
        <w:t>100</w:t>
      </w:r>
      <w:r w:rsidRPr="00A1352B">
        <w:rPr>
          <w:rFonts w:ascii="仿宋_GB2312" w:eastAsia="仿宋_GB2312" w:hint="eastAsia"/>
          <w:bCs/>
          <w:sz w:val="32"/>
          <w:szCs w:val="32"/>
          <w:lang w:val="zh-CN"/>
        </w:rPr>
        <w:t>余次，对游客开展宣传</w:t>
      </w:r>
      <w:r w:rsidR="003B609C">
        <w:rPr>
          <w:rFonts w:ascii="仿宋_GB2312" w:eastAsia="仿宋_GB2312" w:hint="eastAsia"/>
          <w:bCs/>
          <w:sz w:val="32"/>
          <w:szCs w:val="32"/>
          <w:lang w:val="zh-CN"/>
        </w:rPr>
        <w:t>12</w:t>
      </w:r>
      <w:r w:rsidRPr="00A1352B">
        <w:rPr>
          <w:rFonts w:ascii="仿宋_GB2312" w:eastAsia="仿宋_GB2312" w:hint="eastAsia"/>
          <w:bCs/>
          <w:sz w:val="32"/>
          <w:szCs w:val="32"/>
          <w:lang w:val="zh-CN"/>
        </w:rPr>
        <w:t>万</w:t>
      </w:r>
      <w:r w:rsidRPr="00A1352B">
        <w:rPr>
          <w:rFonts w:ascii="仿宋_GB2312" w:eastAsia="仿宋_GB2312" w:hint="eastAsia"/>
          <w:bCs/>
          <w:sz w:val="32"/>
          <w:szCs w:val="32"/>
          <w:lang w:val="zh-CN"/>
        </w:rPr>
        <w:lastRenderedPageBreak/>
        <w:t>余人次；二滩千田湾、南大门安全护栏改造及管护亭修复项目已完成施工设计、招标控制价、工程量清单编制、招标控制价评审工作、施工；千田湾管护站管护用房改造项目已完成选（定）址、地质勘察和施工设计、指标控制价及工程量清单编制、施工等工作；已选派职工参加档案业务、自然保护地、绩效管理和林政执法班等相关业务培训</w:t>
      </w:r>
      <w:r w:rsidR="003B609C">
        <w:rPr>
          <w:rFonts w:ascii="仿宋_GB2312" w:eastAsia="仿宋_GB2312" w:hint="eastAsia"/>
          <w:bCs/>
          <w:sz w:val="32"/>
          <w:szCs w:val="32"/>
          <w:lang w:val="zh-CN"/>
        </w:rPr>
        <w:t>6</w:t>
      </w:r>
      <w:r w:rsidRPr="00A1352B">
        <w:rPr>
          <w:rFonts w:ascii="仿宋_GB2312" w:eastAsia="仿宋_GB2312" w:hint="eastAsia"/>
          <w:bCs/>
          <w:sz w:val="32"/>
          <w:szCs w:val="32"/>
          <w:lang w:val="zh-CN"/>
        </w:rPr>
        <w:t>人次；千田湾管护站管护和二滩生态监测系统后台运行维护管理均已按时抓好了管护、督查、验收。</w:t>
      </w:r>
    </w:p>
    <w:p w:rsidR="008B171A" w:rsidRPr="00A1352B" w:rsidRDefault="008B171A" w:rsidP="00A1352B">
      <w:pPr>
        <w:ind w:firstLineChars="100" w:firstLine="320"/>
        <w:rPr>
          <w:rFonts w:ascii="仿宋_GB2312" w:eastAsia="仿宋_GB2312"/>
          <w:bCs/>
          <w:sz w:val="32"/>
          <w:szCs w:val="32"/>
          <w:lang w:val="zh-CN"/>
        </w:rPr>
      </w:pPr>
      <w:r w:rsidRPr="00A1352B">
        <w:rPr>
          <w:rFonts w:ascii="仿宋_GB2312" w:eastAsia="仿宋_GB2312" w:hint="eastAsia"/>
          <w:bCs/>
          <w:sz w:val="32"/>
          <w:szCs w:val="32"/>
          <w:lang w:val="zh-CN"/>
        </w:rPr>
        <w:t>质量指标：2022 年二滩国家森林公园未发生森林火灾，护林防火补助经费已上报市财政局申请资金支付，宣传品制作已验收合格，工程质量按照相关标准开展建设，及时兑付劳务派遣人员劳务费，机关能力建设得到提高。</w:t>
      </w:r>
    </w:p>
    <w:p w:rsidR="008B171A" w:rsidRPr="00A1352B" w:rsidRDefault="008B171A" w:rsidP="00A1352B">
      <w:pPr>
        <w:ind w:firstLineChars="100" w:firstLine="320"/>
        <w:rPr>
          <w:rFonts w:ascii="仿宋_GB2312" w:eastAsia="仿宋_GB2312"/>
          <w:bCs/>
          <w:sz w:val="32"/>
          <w:szCs w:val="32"/>
          <w:lang w:val="zh-CN"/>
        </w:rPr>
      </w:pPr>
      <w:r w:rsidRPr="00A1352B">
        <w:rPr>
          <w:rFonts w:ascii="仿宋_GB2312" w:eastAsia="仿宋_GB2312" w:hint="eastAsia"/>
          <w:bCs/>
          <w:sz w:val="32"/>
          <w:szCs w:val="32"/>
          <w:lang w:val="zh-CN"/>
        </w:rPr>
        <w:t>时效指标：项目资金使用严格按照绩效目标安排有序推进。</w:t>
      </w:r>
    </w:p>
    <w:p w:rsidR="008B171A" w:rsidRPr="00A1352B" w:rsidRDefault="008B171A" w:rsidP="00A1352B">
      <w:pPr>
        <w:ind w:firstLineChars="100" w:firstLine="320"/>
        <w:rPr>
          <w:rFonts w:ascii="仿宋_GB2312" w:eastAsia="仿宋_GB2312"/>
          <w:bCs/>
          <w:sz w:val="32"/>
          <w:szCs w:val="32"/>
          <w:lang w:val="zh-CN"/>
        </w:rPr>
      </w:pPr>
      <w:r w:rsidRPr="00A1352B">
        <w:rPr>
          <w:rFonts w:ascii="仿宋_GB2312" w:eastAsia="仿宋_GB2312" w:hint="eastAsia"/>
          <w:bCs/>
          <w:sz w:val="32"/>
          <w:szCs w:val="32"/>
          <w:lang w:val="zh-CN"/>
        </w:rPr>
        <w:t>成本指标：一是森林防灭火工作。护林员已完成护林工作，</w:t>
      </w:r>
    </w:p>
    <w:p w:rsidR="00D557DF" w:rsidRPr="00A1352B" w:rsidRDefault="008B171A" w:rsidP="00A1352B">
      <w:pPr>
        <w:ind w:firstLineChars="100" w:firstLine="320"/>
        <w:rPr>
          <w:rFonts w:ascii="仿宋_GB2312" w:eastAsia="仿宋_GB2312"/>
          <w:bCs/>
          <w:sz w:val="32"/>
          <w:szCs w:val="32"/>
          <w:lang w:val="zh-CN"/>
        </w:rPr>
      </w:pPr>
      <w:r w:rsidRPr="00A1352B">
        <w:rPr>
          <w:rFonts w:ascii="仿宋_GB2312" w:eastAsia="仿宋_GB2312" w:hint="eastAsia"/>
          <w:bCs/>
          <w:sz w:val="32"/>
          <w:szCs w:val="32"/>
          <w:lang w:val="zh-CN"/>
        </w:rPr>
        <w:t>补助经费</w:t>
      </w:r>
      <w:r w:rsidR="003B609C">
        <w:rPr>
          <w:rFonts w:ascii="仿宋_GB2312" w:eastAsia="仿宋_GB2312" w:hint="eastAsia"/>
          <w:bCs/>
          <w:sz w:val="32"/>
          <w:szCs w:val="32"/>
          <w:lang w:val="zh-CN"/>
        </w:rPr>
        <w:t>103</w:t>
      </w:r>
      <w:r w:rsidRPr="00A1352B">
        <w:rPr>
          <w:rFonts w:ascii="仿宋_GB2312" w:eastAsia="仿宋_GB2312" w:hint="eastAsia"/>
          <w:bCs/>
          <w:sz w:val="32"/>
          <w:szCs w:val="32"/>
          <w:lang w:val="zh-CN"/>
        </w:rPr>
        <w:t>万元已上报市财政等待资金拨付。防火宣传相关工作已支付资金</w:t>
      </w:r>
      <w:r w:rsidR="003B609C">
        <w:rPr>
          <w:rFonts w:ascii="仿宋_GB2312" w:eastAsia="仿宋_GB2312" w:hint="eastAsia"/>
          <w:bCs/>
          <w:sz w:val="32"/>
          <w:szCs w:val="32"/>
          <w:lang w:val="zh-CN"/>
        </w:rPr>
        <w:t>24.59</w:t>
      </w:r>
      <w:r w:rsidRPr="00A1352B">
        <w:rPr>
          <w:rFonts w:ascii="仿宋_GB2312" w:eastAsia="仿宋_GB2312" w:hint="eastAsia"/>
          <w:bCs/>
          <w:sz w:val="32"/>
          <w:szCs w:val="32"/>
          <w:lang w:val="zh-CN"/>
        </w:rPr>
        <w:t>万元。二是生态环境保护治理。已完成生态环境综合治理资金支付</w:t>
      </w:r>
      <w:r w:rsidR="003B609C">
        <w:rPr>
          <w:rFonts w:ascii="仿宋_GB2312" w:eastAsia="仿宋_GB2312" w:hint="eastAsia"/>
          <w:bCs/>
          <w:sz w:val="32"/>
          <w:szCs w:val="32"/>
          <w:lang w:val="zh-CN"/>
        </w:rPr>
        <w:t>13.095</w:t>
      </w:r>
      <w:r w:rsidRPr="00A1352B">
        <w:rPr>
          <w:rFonts w:ascii="仿宋_GB2312" w:eastAsia="仿宋_GB2312" w:hint="eastAsia"/>
          <w:bCs/>
          <w:sz w:val="32"/>
          <w:szCs w:val="32"/>
          <w:lang w:val="zh-CN"/>
        </w:rPr>
        <w:t>万元。三是基本公共服务保障。完成管护站管护工作，已支付劳务费</w:t>
      </w:r>
      <w:r w:rsidR="003B609C">
        <w:rPr>
          <w:rFonts w:ascii="仿宋_GB2312" w:eastAsia="仿宋_GB2312" w:hint="eastAsia"/>
          <w:bCs/>
          <w:sz w:val="32"/>
          <w:szCs w:val="32"/>
          <w:lang w:val="zh-CN"/>
        </w:rPr>
        <w:t>19.47</w:t>
      </w:r>
      <w:r w:rsidRPr="00A1352B">
        <w:rPr>
          <w:rFonts w:ascii="仿宋_GB2312" w:eastAsia="仿宋_GB2312" w:hint="eastAsia"/>
          <w:bCs/>
          <w:sz w:val="32"/>
          <w:szCs w:val="32"/>
          <w:lang w:val="zh-CN"/>
        </w:rPr>
        <w:t>万元，合计已支付资金</w:t>
      </w:r>
      <w:r w:rsidR="003B609C">
        <w:rPr>
          <w:rFonts w:ascii="仿宋_GB2312" w:eastAsia="仿宋_GB2312" w:hint="eastAsia"/>
          <w:bCs/>
          <w:sz w:val="32"/>
          <w:szCs w:val="32"/>
          <w:lang w:val="zh-CN"/>
        </w:rPr>
        <w:t>57.16</w:t>
      </w:r>
      <w:r w:rsidRPr="00A1352B">
        <w:rPr>
          <w:rFonts w:ascii="仿宋_GB2312" w:eastAsia="仿宋_GB2312" w:hint="eastAsia"/>
          <w:bCs/>
          <w:sz w:val="32"/>
          <w:szCs w:val="32"/>
          <w:lang w:val="zh-CN"/>
        </w:rPr>
        <w:t>万元。</w:t>
      </w:r>
    </w:p>
    <w:p w:rsidR="00D557DF" w:rsidRPr="00401946" w:rsidRDefault="00401946" w:rsidP="00401946">
      <w:pPr>
        <w:adjustRightInd w:val="0"/>
        <w:snapToGrid w:val="0"/>
        <w:spacing w:line="600" w:lineRule="exact"/>
        <w:ind w:firstLineChars="200" w:firstLine="643"/>
        <w:rPr>
          <w:rFonts w:ascii="仿宋_GB2312" w:eastAsia="仿宋_GB2312"/>
          <w:b/>
          <w:sz w:val="32"/>
          <w:szCs w:val="32"/>
          <w:lang w:val="zh-CN"/>
        </w:rPr>
      </w:pPr>
      <w:r w:rsidRPr="00401946">
        <w:rPr>
          <w:rFonts w:ascii="仿宋_GB2312" w:eastAsia="仿宋_GB2312" w:hint="eastAsia"/>
          <w:b/>
          <w:sz w:val="32"/>
          <w:szCs w:val="32"/>
          <w:lang w:val="zh-CN"/>
        </w:rPr>
        <w:t>（二）</w:t>
      </w:r>
      <w:r w:rsidR="00D557DF" w:rsidRPr="00401946">
        <w:rPr>
          <w:rFonts w:ascii="仿宋_GB2312" w:eastAsia="仿宋_GB2312" w:hint="eastAsia"/>
          <w:b/>
          <w:sz w:val="32"/>
          <w:szCs w:val="32"/>
          <w:lang w:val="zh-CN"/>
        </w:rPr>
        <w:t>项目效益情况。</w:t>
      </w:r>
    </w:p>
    <w:p w:rsidR="008B171A" w:rsidRPr="00A1352B" w:rsidRDefault="008B171A" w:rsidP="008B171A">
      <w:pPr>
        <w:adjustRightInd w:val="0"/>
        <w:snapToGrid w:val="0"/>
        <w:spacing w:line="578" w:lineRule="exact"/>
        <w:ind w:firstLine="720"/>
        <w:rPr>
          <w:rFonts w:ascii="仿宋_GB2312" w:eastAsia="仿宋_GB2312"/>
          <w:bCs/>
          <w:sz w:val="32"/>
          <w:szCs w:val="32"/>
        </w:rPr>
      </w:pPr>
      <w:r w:rsidRPr="00A1352B">
        <w:rPr>
          <w:rFonts w:ascii="仿宋_GB2312" w:eastAsia="仿宋_GB2312" w:hint="eastAsia"/>
          <w:bCs/>
          <w:sz w:val="32"/>
          <w:szCs w:val="32"/>
        </w:rPr>
        <w:t>社会效益：该项目资金主要用于二滩森林公园森林防灭火工作、二滩生态环境综合治理和基本公共服务保障工作，</w:t>
      </w:r>
      <w:r w:rsidRPr="00A1352B">
        <w:rPr>
          <w:rFonts w:ascii="仿宋_GB2312" w:eastAsia="仿宋_GB2312" w:hint="eastAsia"/>
          <w:bCs/>
          <w:sz w:val="32"/>
          <w:szCs w:val="32"/>
        </w:rPr>
        <w:lastRenderedPageBreak/>
        <w:t>资金的使用一是加强二滩国家森林公园生态环境保护和治理，提高环境质量；二是预防森林火灾的发生，减少生命财产损失；有效保护了生态建设成果。三是聘请属地村民担任巡山护林员，增加当地农民收入。</w:t>
      </w:r>
    </w:p>
    <w:p w:rsidR="008B171A" w:rsidRPr="00A1352B" w:rsidRDefault="008B171A" w:rsidP="008B171A">
      <w:pPr>
        <w:adjustRightInd w:val="0"/>
        <w:snapToGrid w:val="0"/>
        <w:spacing w:line="578" w:lineRule="exact"/>
        <w:ind w:firstLine="720"/>
        <w:rPr>
          <w:rFonts w:ascii="仿宋_GB2312" w:eastAsia="仿宋_GB2312"/>
          <w:bCs/>
          <w:sz w:val="32"/>
          <w:szCs w:val="32"/>
        </w:rPr>
      </w:pPr>
      <w:r w:rsidRPr="00A1352B">
        <w:rPr>
          <w:rFonts w:ascii="仿宋_GB2312" w:eastAsia="仿宋_GB2312" w:hint="eastAsia"/>
          <w:bCs/>
          <w:sz w:val="32"/>
          <w:szCs w:val="32"/>
        </w:rPr>
        <w:t>生态效益：二滩国家森林公园通过森林防灭火宣传、生态环境治理和资源管护工作，生态环境得到改善，社会公众森林防灭火和生态保护意识得到大大提高。</w:t>
      </w:r>
    </w:p>
    <w:p w:rsidR="00A1352B" w:rsidRDefault="008B171A" w:rsidP="008B171A">
      <w:pPr>
        <w:adjustRightInd w:val="0"/>
        <w:snapToGrid w:val="0"/>
        <w:spacing w:line="578" w:lineRule="exact"/>
        <w:ind w:firstLine="720"/>
        <w:rPr>
          <w:rFonts w:ascii="仿宋_GB2312" w:eastAsia="仿宋_GB2312"/>
          <w:bCs/>
          <w:sz w:val="32"/>
          <w:szCs w:val="32"/>
        </w:rPr>
      </w:pPr>
      <w:r w:rsidRPr="00A1352B">
        <w:rPr>
          <w:rFonts w:ascii="仿宋_GB2312" w:eastAsia="仿宋_GB2312" w:hint="eastAsia"/>
          <w:bCs/>
          <w:sz w:val="32"/>
          <w:szCs w:val="32"/>
        </w:rPr>
        <w:t>服务对象满意度指标：</w:t>
      </w:r>
      <w:r w:rsidR="003B609C">
        <w:rPr>
          <w:rFonts w:ascii="仿宋_GB2312" w:eastAsia="仿宋_GB2312" w:hint="eastAsia"/>
          <w:bCs/>
          <w:sz w:val="32"/>
          <w:szCs w:val="32"/>
        </w:rPr>
        <w:t>2022</w:t>
      </w:r>
      <w:r w:rsidRPr="00A1352B">
        <w:rPr>
          <w:rFonts w:ascii="仿宋_GB2312" w:eastAsia="仿宋_GB2312" w:hint="eastAsia"/>
          <w:bCs/>
          <w:sz w:val="32"/>
          <w:szCs w:val="32"/>
        </w:rPr>
        <w:t>年二滩国家森林公园范围内服务对象满意度达到90%及以上。</w:t>
      </w:r>
    </w:p>
    <w:p w:rsidR="00D557DF" w:rsidRPr="00A1352B" w:rsidRDefault="00D557DF" w:rsidP="008B171A">
      <w:pPr>
        <w:adjustRightInd w:val="0"/>
        <w:snapToGrid w:val="0"/>
        <w:spacing w:line="578" w:lineRule="exact"/>
        <w:ind w:firstLine="720"/>
        <w:rPr>
          <w:rFonts w:ascii="仿宋_GB2312" w:eastAsia="仿宋_GB2312"/>
          <w:bCs/>
          <w:sz w:val="32"/>
          <w:szCs w:val="32"/>
        </w:rPr>
      </w:pPr>
      <w:r w:rsidRPr="00A1352B">
        <w:rPr>
          <w:rFonts w:ascii="仿宋_GB2312" w:eastAsia="仿宋_GB2312" w:hAnsi="宋体" w:hint="eastAsia"/>
          <w:sz w:val="32"/>
          <w:szCs w:val="32"/>
        </w:rPr>
        <w:t>五、评价结论及建议</w:t>
      </w:r>
    </w:p>
    <w:p w:rsidR="00D557DF" w:rsidRDefault="00D557DF" w:rsidP="00D557DF">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3920BD" w:rsidRDefault="003920BD" w:rsidP="003920BD">
      <w:pPr>
        <w:adjustRightInd w:val="0"/>
        <w:snapToGrid w:val="0"/>
        <w:spacing w:line="578" w:lineRule="exact"/>
        <w:ind w:firstLine="720"/>
        <w:rPr>
          <w:rFonts w:ascii="仿宋_GB2312" w:eastAsia="仿宋_GB2312" w:hAnsi="仿宋_GB2312" w:cs="仿宋_GB2312"/>
          <w:bCs/>
          <w:color w:val="000000"/>
          <w:kern w:val="0"/>
          <w:sz w:val="31"/>
          <w:szCs w:val="31"/>
        </w:rPr>
      </w:pPr>
      <w:r w:rsidRPr="003920BD">
        <w:rPr>
          <w:rFonts w:ascii="仿宋_GB2312" w:eastAsia="仿宋_GB2312" w:hAnsi="仿宋_GB2312" w:cs="仿宋_GB2312" w:hint="eastAsia"/>
          <w:bCs/>
          <w:color w:val="000000"/>
          <w:kern w:val="0"/>
          <w:sz w:val="31"/>
          <w:szCs w:val="31"/>
        </w:rPr>
        <w:t>一是</w:t>
      </w:r>
      <w:r w:rsidR="003B609C">
        <w:rPr>
          <w:rFonts w:ascii="仿宋_GB2312" w:eastAsia="仿宋_GB2312" w:hAnsi="仿宋_GB2312" w:cs="仿宋_GB2312" w:hint="eastAsia"/>
          <w:bCs/>
          <w:color w:val="000000"/>
          <w:kern w:val="0"/>
          <w:sz w:val="31"/>
          <w:szCs w:val="31"/>
        </w:rPr>
        <w:t>2022</w:t>
      </w:r>
      <w:r w:rsidRPr="003920BD">
        <w:rPr>
          <w:rFonts w:ascii="仿宋_GB2312" w:eastAsia="仿宋_GB2312" w:hAnsi="仿宋_GB2312" w:cs="仿宋_GB2312" w:hint="eastAsia"/>
          <w:bCs/>
          <w:color w:val="000000"/>
          <w:kern w:val="0"/>
          <w:sz w:val="31"/>
          <w:szCs w:val="31"/>
        </w:rPr>
        <w:t>年我单位预算项目资金严格按照市林业局《攀枝花市林业局关于二滩国家森林公园保护中心</w:t>
      </w:r>
      <w:r w:rsidR="003B609C">
        <w:rPr>
          <w:rFonts w:ascii="仿宋_GB2312" w:eastAsia="仿宋_GB2312" w:hAnsi="仿宋_GB2312" w:cs="仿宋_GB2312" w:hint="eastAsia"/>
          <w:bCs/>
          <w:color w:val="000000"/>
          <w:kern w:val="0"/>
          <w:sz w:val="31"/>
          <w:szCs w:val="31"/>
        </w:rPr>
        <w:t>2022</w:t>
      </w:r>
      <w:r w:rsidRPr="003920BD">
        <w:rPr>
          <w:rFonts w:ascii="仿宋_GB2312" w:eastAsia="仿宋_GB2312" w:hAnsi="仿宋_GB2312" w:cs="仿宋_GB2312" w:hint="eastAsia"/>
          <w:bCs/>
          <w:color w:val="000000"/>
          <w:kern w:val="0"/>
          <w:sz w:val="31"/>
          <w:szCs w:val="31"/>
        </w:rPr>
        <w:t>年重点生态功能区转移支付资金使用方案的批复》方案和项目管理办法规定执行。二是截止</w:t>
      </w:r>
      <w:r w:rsidR="003B609C">
        <w:rPr>
          <w:rFonts w:ascii="仿宋_GB2312" w:eastAsia="仿宋_GB2312" w:hAnsi="仿宋_GB2312" w:cs="仿宋_GB2312" w:hint="eastAsia"/>
          <w:bCs/>
          <w:color w:val="000000"/>
          <w:kern w:val="0"/>
          <w:sz w:val="31"/>
          <w:szCs w:val="31"/>
        </w:rPr>
        <w:t>2022</w:t>
      </w:r>
      <w:r w:rsidRPr="003920BD">
        <w:rPr>
          <w:rFonts w:ascii="仿宋_GB2312" w:eastAsia="仿宋_GB2312" w:hAnsi="仿宋_GB2312" w:cs="仿宋_GB2312" w:hint="eastAsia"/>
          <w:bCs/>
          <w:color w:val="000000"/>
          <w:kern w:val="0"/>
          <w:sz w:val="31"/>
          <w:szCs w:val="31"/>
        </w:rPr>
        <w:t>年</w:t>
      </w:r>
      <w:r w:rsidR="003B609C">
        <w:rPr>
          <w:rFonts w:ascii="仿宋_GB2312" w:eastAsia="仿宋_GB2312" w:hAnsi="仿宋_GB2312" w:cs="仿宋_GB2312" w:hint="eastAsia"/>
          <w:bCs/>
          <w:color w:val="000000"/>
          <w:kern w:val="0"/>
          <w:sz w:val="31"/>
          <w:szCs w:val="31"/>
        </w:rPr>
        <w:t>12</w:t>
      </w:r>
      <w:r w:rsidRPr="003920BD">
        <w:rPr>
          <w:rFonts w:ascii="仿宋_GB2312" w:eastAsia="仿宋_GB2312" w:hAnsi="仿宋_GB2312" w:cs="仿宋_GB2312" w:hint="eastAsia"/>
          <w:bCs/>
          <w:color w:val="000000"/>
          <w:kern w:val="0"/>
          <w:sz w:val="31"/>
          <w:szCs w:val="31"/>
        </w:rPr>
        <w:t>月</w:t>
      </w:r>
      <w:r w:rsidR="003B609C">
        <w:rPr>
          <w:rFonts w:ascii="仿宋_GB2312" w:eastAsia="仿宋_GB2312" w:hAnsi="仿宋_GB2312" w:cs="仿宋_GB2312" w:hint="eastAsia"/>
          <w:bCs/>
          <w:color w:val="000000"/>
          <w:kern w:val="0"/>
          <w:sz w:val="31"/>
          <w:szCs w:val="31"/>
        </w:rPr>
        <w:t>31</w:t>
      </w:r>
      <w:r w:rsidRPr="003920BD">
        <w:rPr>
          <w:rFonts w:ascii="仿宋_GB2312" w:eastAsia="仿宋_GB2312" w:hAnsi="仿宋_GB2312" w:cs="仿宋_GB2312" w:hint="eastAsia"/>
          <w:bCs/>
          <w:color w:val="000000"/>
          <w:kern w:val="0"/>
          <w:sz w:val="31"/>
          <w:szCs w:val="31"/>
        </w:rPr>
        <w:t>日，已完成森林资源保护和森林草原防灭火项目、生态环境保护治理、机关工作人员技术、技能培训和机关管理能力建设、千田湾管护站管护运营等工作。二滩千田湾、南大门安全护栏改造及管护亭修复、千田湾管护站改造及设施维修维护已完成项目总工程的80%，千田湾管护站供电设施改造已进行了前期踏勘、邀标比选工作，确定了施工单位，三滩村毛盖顶至菩萨岩顶森林防火道路已与红果彝族乡及权属所有者就建设森林防火道路项目进行了充分协商，拟委托红果彝族乡三滩村组织实施建设，现已报送实施方案。项目实施提高了二滩国家森林公园森林草原防灭火能</w:t>
      </w:r>
      <w:r w:rsidRPr="003920BD">
        <w:rPr>
          <w:rFonts w:ascii="仿宋_GB2312" w:eastAsia="仿宋_GB2312" w:hAnsi="仿宋_GB2312" w:cs="仿宋_GB2312" w:hint="eastAsia"/>
          <w:bCs/>
          <w:color w:val="000000"/>
          <w:kern w:val="0"/>
          <w:sz w:val="31"/>
          <w:szCs w:val="31"/>
        </w:rPr>
        <w:lastRenderedPageBreak/>
        <w:t>力，改善生态环境治理能力，提高生态保护质量，提升职工业务技能和管理水平，保障二滩国家森林公园基本服务功能。</w:t>
      </w:r>
    </w:p>
    <w:p w:rsidR="00D557DF" w:rsidRPr="003920BD" w:rsidRDefault="00D557DF" w:rsidP="003920BD">
      <w:pPr>
        <w:adjustRightInd w:val="0"/>
        <w:snapToGrid w:val="0"/>
        <w:spacing w:line="578" w:lineRule="exact"/>
        <w:ind w:firstLine="720"/>
        <w:rPr>
          <w:rFonts w:ascii="仿宋_GB2312" w:eastAsia="仿宋_GB2312" w:hAnsi="仿宋_GB2312" w:cs="仿宋_GB2312"/>
          <w:bCs/>
          <w:color w:val="000000"/>
          <w:kern w:val="0"/>
          <w:sz w:val="31"/>
          <w:szCs w:val="31"/>
        </w:rPr>
      </w:pPr>
      <w:r>
        <w:rPr>
          <w:rFonts w:ascii="楷体_GB2312" w:eastAsia="楷体_GB2312" w:hAnsi="宋体" w:hint="eastAsia"/>
          <w:b/>
          <w:sz w:val="32"/>
          <w:szCs w:val="32"/>
          <w:lang w:val="zh-CN"/>
        </w:rPr>
        <w:t>（二）存在的问题。</w:t>
      </w:r>
    </w:p>
    <w:p w:rsidR="003920BD" w:rsidRDefault="003920BD" w:rsidP="003920BD">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sidRPr="003920BD">
        <w:rPr>
          <w:rFonts w:ascii="仿宋_GB2312" w:eastAsia="仿宋_GB2312" w:hAnsi="仿宋_GB2312" w:cs="仿宋_GB2312" w:hint="eastAsia"/>
          <w:kern w:val="0"/>
          <w:sz w:val="32"/>
          <w:szCs w:val="32"/>
          <w:shd w:val="clear" w:color="auto" w:fill="FFFFFF"/>
          <w:lang w:val="zh-CN"/>
        </w:rPr>
        <w:t>2022 年部门预算绩效目标在专项资金方面的使用率较低，主要原因：一是我单位人员减少，一人多岗，工作任务重，导致建设项目进度推进较慢；二是建设项目已完成工作安排或项目建设，但因财政资金紧张，资金未能及时支付，故资金使用率较低。</w:t>
      </w:r>
    </w:p>
    <w:p w:rsidR="00D557DF" w:rsidRPr="003920BD" w:rsidRDefault="00D557DF" w:rsidP="003920BD">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Pr>
          <w:rFonts w:ascii="楷体_GB2312" w:eastAsia="楷体_GB2312" w:hAnsi="宋体" w:hint="eastAsia"/>
          <w:b/>
          <w:sz w:val="32"/>
          <w:szCs w:val="32"/>
          <w:lang w:val="zh-CN"/>
        </w:rPr>
        <w:t>（三）相关建议。</w:t>
      </w:r>
    </w:p>
    <w:p w:rsidR="003920BD" w:rsidRPr="003920BD" w:rsidRDefault="003920BD" w:rsidP="003920BD">
      <w:pPr>
        <w:pStyle w:val="a0"/>
        <w:spacing w:before="93"/>
        <w:ind w:firstLineChars="200" w:firstLine="640"/>
        <w:rPr>
          <w:rFonts w:hAnsi="仿宋_GB2312" w:cs="仿宋_GB2312"/>
          <w:sz w:val="32"/>
          <w:szCs w:val="32"/>
          <w:shd w:val="clear" w:color="auto" w:fill="FFFFFF"/>
          <w:lang w:val="zh-CN"/>
        </w:rPr>
      </w:pPr>
      <w:r w:rsidRPr="003920BD">
        <w:rPr>
          <w:rFonts w:hAnsi="仿宋_GB2312" w:cs="仿宋_GB2312" w:hint="eastAsia"/>
          <w:sz w:val="32"/>
          <w:szCs w:val="32"/>
          <w:shd w:val="clear" w:color="auto" w:fill="FFFFFF"/>
          <w:lang w:val="zh-CN"/>
        </w:rPr>
        <w:t>一是积极通过市林业局向市编委申请，增加单位人员，扩充力量，加强项目建设工作；二是加强项目前期调研和项目储备，加快项目立项和在建项目实施进度；三是加强与市财政沟通，争取资金，加快项目资金支付进度，提高资金使用效率。</w:t>
      </w:r>
    </w:p>
    <w:p w:rsidR="00083B55" w:rsidRPr="00083B55" w:rsidRDefault="00083B55" w:rsidP="00083B55">
      <w:pPr>
        <w:pStyle w:val="a0"/>
        <w:spacing w:before="93"/>
      </w:pPr>
    </w:p>
    <w:p w:rsidR="003920BD" w:rsidRDefault="003920BD">
      <w:pPr>
        <w:spacing w:line="600" w:lineRule="exact"/>
        <w:jc w:val="center"/>
        <w:outlineLvl w:val="0"/>
        <w:rPr>
          <w:rFonts w:ascii="黑体" w:eastAsia="黑体" w:hAnsi="黑体"/>
          <w:sz w:val="44"/>
          <w:szCs w:val="44"/>
        </w:rPr>
      </w:pPr>
      <w:bookmarkStart w:id="50" w:name="_Toc15396618"/>
    </w:p>
    <w:p w:rsidR="003920BD" w:rsidRDefault="003920BD">
      <w:pPr>
        <w:spacing w:line="600" w:lineRule="exact"/>
        <w:jc w:val="center"/>
        <w:outlineLvl w:val="0"/>
        <w:rPr>
          <w:rFonts w:ascii="黑体" w:eastAsia="黑体" w:hAnsi="黑体"/>
          <w:sz w:val="44"/>
          <w:szCs w:val="44"/>
        </w:rPr>
      </w:pPr>
    </w:p>
    <w:p w:rsidR="003920BD" w:rsidRDefault="003920BD">
      <w:pPr>
        <w:spacing w:line="600" w:lineRule="exact"/>
        <w:jc w:val="center"/>
        <w:outlineLvl w:val="0"/>
        <w:rPr>
          <w:rFonts w:ascii="黑体" w:eastAsia="黑体" w:hAnsi="黑体"/>
          <w:sz w:val="44"/>
          <w:szCs w:val="44"/>
        </w:rPr>
      </w:pPr>
    </w:p>
    <w:p w:rsidR="003920BD" w:rsidRDefault="003920BD">
      <w:pPr>
        <w:spacing w:line="600" w:lineRule="exact"/>
        <w:jc w:val="center"/>
        <w:outlineLvl w:val="0"/>
        <w:rPr>
          <w:rFonts w:ascii="黑体" w:eastAsia="黑体" w:hAnsi="黑体"/>
          <w:sz w:val="44"/>
          <w:szCs w:val="44"/>
        </w:rPr>
      </w:pPr>
    </w:p>
    <w:p w:rsidR="003920BD" w:rsidRDefault="003920BD">
      <w:pPr>
        <w:spacing w:line="600" w:lineRule="exact"/>
        <w:jc w:val="center"/>
        <w:outlineLvl w:val="0"/>
        <w:rPr>
          <w:rFonts w:ascii="黑体" w:eastAsia="黑体" w:hAnsi="黑体"/>
          <w:sz w:val="44"/>
          <w:szCs w:val="44"/>
        </w:rPr>
      </w:pPr>
    </w:p>
    <w:p w:rsidR="003920BD" w:rsidRDefault="003920BD">
      <w:pPr>
        <w:spacing w:line="600" w:lineRule="exact"/>
        <w:jc w:val="center"/>
        <w:outlineLvl w:val="0"/>
        <w:rPr>
          <w:rFonts w:ascii="黑体" w:eastAsia="黑体" w:hAnsi="黑体"/>
          <w:sz w:val="44"/>
          <w:szCs w:val="44"/>
        </w:rPr>
      </w:pPr>
    </w:p>
    <w:p w:rsidR="00401946" w:rsidRPr="00401946" w:rsidRDefault="00401946" w:rsidP="00401946">
      <w:pPr>
        <w:pStyle w:val="a0"/>
        <w:spacing w:before="93"/>
      </w:pPr>
    </w:p>
    <w:p w:rsidR="0095567B" w:rsidRDefault="0095567B" w:rsidP="0095567B">
      <w:pPr>
        <w:pStyle w:val="ab"/>
        <w:spacing w:line="578" w:lineRule="exact"/>
        <w:jc w:val="center"/>
        <w:rPr>
          <w:rFonts w:ascii="方正小标宋简体" w:eastAsia="方正小标宋简体" w:hAnsi="方正小标宋简体" w:cs="方正小标宋简体"/>
          <w:color w:val="auto"/>
          <w:kern w:val="2"/>
          <w:sz w:val="32"/>
          <w:szCs w:val="32"/>
          <w:lang w:val="en-US"/>
        </w:rPr>
      </w:pPr>
      <w:r>
        <w:rPr>
          <w:rFonts w:ascii="方正小标宋简体" w:eastAsia="方正小标宋简体" w:hAnsi="方正小标宋简体" w:cs="方正小标宋简体" w:hint="eastAsia"/>
          <w:color w:val="auto"/>
          <w:kern w:val="2"/>
          <w:sz w:val="32"/>
          <w:szCs w:val="32"/>
          <w:lang w:val="en-US"/>
        </w:rPr>
        <w:lastRenderedPageBreak/>
        <w:t>2023年市级专项资金预算项目绩效自评报告</w:t>
      </w:r>
    </w:p>
    <w:p w:rsidR="0095567B" w:rsidRDefault="0095567B" w:rsidP="0095567B">
      <w:pPr>
        <w:pStyle w:val="ab"/>
        <w:spacing w:line="578" w:lineRule="exact"/>
        <w:ind w:firstLine="640"/>
        <w:jc w:val="center"/>
        <w:rPr>
          <w:rFonts w:ascii="宋体" w:hAnsi="宋体"/>
          <w:color w:val="auto"/>
          <w:kern w:val="2"/>
          <w:sz w:val="32"/>
          <w:szCs w:val="32"/>
        </w:rPr>
      </w:pPr>
    </w:p>
    <w:p w:rsidR="0095567B" w:rsidRDefault="0095567B" w:rsidP="0095567B">
      <w:pPr>
        <w:adjustRightInd w:val="0"/>
        <w:snapToGrid w:val="0"/>
        <w:spacing w:line="578"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95567B" w:rsidRDefault="0095567B" w:rsidP="0095567B">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95567B" w:rsidRDefault="0095567B" w:rsidP="0095567B">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1．说明项目主管部门（单位）在该项目管理中的职能。</w:t>
      </w:r>
    </w:p>
    <w:p w:rsidR="00933752" w:rsidRPr="00933752" w:rsidRDefault="00933752" w:rsidP="00933752">
      <w:pPr>
        <w:autoSpaceDE w:val="0"/>
        <w:autoSpaceDN w:val="0"/>
        <w:adjustRightInd w:val="0"/>
        <w:spacing w:line="600" w:lineRule="exact"/>
        <w:ind w:firstLineChars="200" w:firstLine="640"/>
        <w:jc w:val="left"/>
        <w:rPr>
          <w:rFonts w:ascii="仿宋_GB2312" w:eastAsia="仿宋_GB2312" w:hAnsi="仿宋_GB2312" w:cs="仿宋_GB2312"/>
          <w:sz w:val="32"/>
          <w:szCs w:val="32"/>
          <w:shd w:val="clear" w:color="auto" w:fill="FFFFFF"/>
        </w:rPr>
      </w:pPr>
      <w:r w:rsidRPr="00933752">
        <w:rPr>
          <w:rFonts w:ascii="仿宋_GB2312" w:eastAsia="仿宋_GB2312" w:hAnsi="仿宋_GB2312" w:cs="仿宋_GB2312" w:hint="eastAsia"/>
          <w:sz w:val="32"/>
          <w:szCs w:val="32"/>
          <w:shd w:val="clear" w:color="auto" w:fill="FFFFFF"/>
        </w:rPr>
        <w:t>全面管理保护区的工作，认真贯彻执行自然保护区的法律、法规和党的方针、政策；运用科学的方法、措施和手段，组织保护区人员对保护区内自然资源和生态环境进行有效地保护和管理；维护自然生态系统的协调与稳定，有效地防止主要保护物种和保护对象的栖息地、生存环境遭受破坏和改变；根据保护区实际情况和相关法律规划，制定适合本保护区发展方向、方针政策的工作计划和各项规章制度，协调各科室的人力、财力资源；监督和执行各项管理计划的实施；做好保护区自然资源的调查统计和记录工作，组织和接待在保护区内进行的各项科研工作；组织编制保护区总体规划和近、中期建设发展规划及实施；严格审核、监督各项财政经费的开支；组织保护区内各项基本建设项目顺利实施，协助监理部门对各项基本建设工程进行质量监理；在不影响自然保护区的自然环境和自然资源的前提下，有序组织开展参观、旅游等活动；根据全局发展，搞好保护区资源监测、科研宣教和执法；执行各级政府和主管部门赋予保护区的各项任务。</w:t>
      </w:r>
    </w:p>
    <w:p w:rsidR="0095567B" w:rsidRDefault="0095567B" w:rsidP="0095567B">
      <w:pPr>
        <w:spacing w:line="540" w:lineRule="exact"/>
        <w:ind w:firstLineChars="200" w:firstLine="640"/>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2．项目立项、资金申报的依据。</w:t>
      </w:r>
    </w:p>
    <w:p w:rsidR="00933752" w:rsidRPr="003B609C" w:rsidRDefault="00933752" w:rsidP="003B609C">
      <w:pPr>
        <w:autoSpaceDE w:val="0"/>
        <w:autoSpaceDN w:val="0"/>
        <w:adjustRightInd w:val="0"/>
        <w:spacing w:line="600" w:lineRule="exact"/>
        <w:ind w:firstLineChars="200" w:firstLine="640"/>
        <w:jc w:val="left"/>
        <w:rPr>
          <w:rFonts w:ascii="仿宋_GB2312" w:eastAsia="仿宋_GB2312" w:hAnsi="仿宋_GB2312" w:cs="仿宋_GB2312"/>
          <w:kern w:val="0"/>
          <w:sz w:val="32"/>
          <w:szCs w:val="32"/>
        </w:rPr>
      </w:pPr>
      <w:r w:rsidRPr="00933752">
        <w:rPr>
          <w:rFonts w:ascii="仿宋_GB2312" w:eastAsia="仿宋_GB2312" w:hint="eastAsia"/>
          <w:sz w:val="32"/>
          <w:szCs w:val="32"/>
        </w:rPr>
        <w:t>本项目依据《国务院办公厅做好自然保护区管理有关工</w:t>
      </w:r>
      <w:r w:rsidRPr="00933752">
        <w:rPr>
          <w:rFonts w:ascii="仿宋_GB2312" w:eastAsia="仿宋_GB2312" w:hint="eastAsia"/>
          <w:sz w:val="32"/>
          <w:szCs w:val="32"/>
        </w:rPr>
        <w:lastRenderedPageBreak/>
        <w:t>作的通知》（国办发〔2010〕63号）《四川攀枝花苏铁国家级自然保护区总体规划（2011～2020）》和《四川攀枝花苏铁国家级自然保护区管理计划（2016～2020）》等文件要求进行立项和资金申报。</w:t>
      </w:r>
    </w:p>
    <w:p w:rsidR="0095567B" w:rsidRDefault="0095567B" w:rsidP="0095567B">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lang w:val="zh-CN"/>
        </w:rPr>
        <w:t>3．资金</w:t>
      </w:r>
      <w:r>
        <w:rPr>
          <w:rFonts w:ascii="仿宋_GB2312" w:eastAsia="仿宋_GB2312" w:hAnsi="仿宋_GB2312" w:cs="仿宋_GB2312" w:hint="eastAsia"/>
          <w:kern w:val="0"/>
          <w:sz w:val="32"/>
          <w:szCs w:val="32"/>
          <w:shd w:val="clear" w:color="auto" w:fill="FFFFFF"/>
        </w:rPr>
        <w:t>或项目</w:t>
      </w:r>
      <w:r>
        <w:rPr>
          <w:rFonts w:ascii="仿宋_GB2312" w:eastAsia="仿宋_GB2312" w:hAnsi="仿宋_GB2312" w:cs="仿宋_GB2312" w:hint="eastAsia"/>
          <w:kern w:val="0"/>
          <w:sz w:val="32"/>
          <w:szCs w:val="32"/>
          <w:shd w:val="clear" w:color="auto" w:fill="FFFFFF"/>
          <w:lang w:val="zh-CN"/>
        </w:rPr>
        <w:t>管理办法制定情况，资金支持具体项目的条件、范围与支持方式概况。</w:t>
      </w:r>
    </w:p>
    <w:p w:rsidR="00933752" w:rsidRPr="00933752" w:rsidRDefault="00933752" w:rsidP="00933752">
      <w:pPr>
        <w:autoSpaceDE w:val="0"/>
        <w:autoSpaceDN w:val="0"/>
        <w:adjustRightInd w:val="0"/>
        <w:spacing w:line="600" w:lineRule="exact"/>
        <w:ind w:firstLine="640"/>
        <w:jc w:val="left"/>
        <w:rPr>
          <w:rFonts w:ascii="仿宋_GB2312" w:eastAsia="仿宋_GB2312" w:hAnsi="仿宋_GB2312" w:cs="仿宋_GB2312"/>
          <w:sz w:val="32"/>
          <w:szCs w:val="32"/>
        </w:rPr>
      </w:pPr>
      <w:r w:rsidRPr="00933752">
        <w:rPr>
          <w:rFonts w:ascii="仿宋_GB2312" w:eastAsia="仿宋_GB2312" w:hAnsi="仿宋_GB2312" w:cs="仿宋_GB2312" w:hint="eastAsia"/>
          <w:sz w:val="32"/>
          <w:szCs w:val="32"/>
        </w:rPr>
        <w:t>苏铁保护中心单位财务管理制度健全，严格执行财务管理制度，账务处理及时，会计核算符合规范。单位制定有财务、请销假、公务用车等各项管理制度，项目资金使用严格执行中央省市财政法规、制度，严格遵守财经纪律，严格按照市林业局有关财务管理办法，高效用好专项资金。</w:t>
      </w:r>
    </w:p>
    <w:p w:rsidR="0095567B" w:rsidRPr="00933752" w:rsidRDefault="0095567B" w:rsidP="0095567B">
      <w:pPr>
        <w:pStyle w:val="a0"/>
        <w:spacing w:before="93"/>
      </w:pPr>
    </w:p>
    <w:p w:rsidR="0095567B" w:rsidRDefault="0095567B" w:rsidP="0095567B">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4．资金分配的原则及考虑因素。</w:t>
      </w:r>
    </w:p>
    <w:p w:rsidR="00933752" w:rsidRPr="00933752" w:rsidRDefault="00933752" w:rsidP="00933752">
      <w:pPr>
        <w:autoSpaceDE w:val="0"/>
        <w:autoSpaceDN w:val="0"/>
        <w:adjustRightInd w:val="0"/>
        <w:spacing w:line="600" w:lineRule="exact"/>
        <w:ind w:firstLineChars="200" w:firstLine="640"/>
        <w:jc w:val="left"/>
        <w:rPr>
          <w:rFonts w:ascii="仿宋_GB2312" w:eastAsia="仿宋_GB2312" w:hAnsi="仿宋_GB2312" w:cs="仿宋_GB2312"/>
          <w:sz w:val="32"/>
          <w:szCs w:val="32"/>
        </w:rPr>
      </w:pPr>
      <w:r w:rsidRPr="00933752">
        <w:rPr>
          <w:rFonts w:ascii="仿宋_GB2312" w:eastAsia="仿宋_GB2312" w:hAnsi="仿宋_GB2312" w:cs="仿宋_GB2312" w:hint="eastAsia"/>
          <w:sz w:val="32"/>
          <w:szCs w:val="32"/>
        </w:rPr>
        <w:t>项目资金分配主要考虑通过项目实施，能否达到夯实生态保护设施，有效保护攀枝花苏铁资源及其生境，提升保护区科学管理能力，提升保护区的科普、宣教能力，发挥保护区综合效益，推动攀枝花苏铁保护事业发展和自然保护区事业发展的目的。</w:t>
      </w:r>
    </w:p>
    <w:p w:rsidR="0095567B" w:rsidRPr="00933752" w:rsidRDefault="0095567B" w:rsidP="0095567B">
      <w:pPr>
        <w:pStyle w:val="a0"/>
        <w:spacing w:before="93"/>
        <w:rPr>
          <w:sz w:val="32"/>
          <w:szCs w:val="32"/>
        </w:rPr>
      </w:pPr>
    </w:p>
    <w:p w:rsidR="0095567B" w:rsidRDefault="0095567B" w:rsidP="0095567B">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95567B" w:rsidRDefault="0095567B" w:rsidP="0095567B">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1．项目主要内容。</w:t>
      </w:r>
    </w:p>
    <w:p w:rsidR="00933752" w:rsidRPr="00933752" w:rsidRDefault="00933752" w:rsidP="00933752">
      <w:pPr>
        <w:autoSpaceDE w:val="0"/>
        <w:autoSpaceDN w:val="0"/>
        <w:adjustRightInd w:val="0"/>
        <w:spacing w:line="600" w:lineRule="exact"/>
        <w:ind w:firstLineChars="200" w:firstLine="640"/>
        <w:jc w:val="left"/>
        <w:rPr>
          <w:rFonts w:ascii="仿宋_GB2312" w:eastAsia="仿宋_GB2312" w:hAnsi="仿宋_GB2312" w:cs="仿宋_GB2312"/>
          <w:sz w:val="32"/>
          <w:szCs w:val="32"/>
        </w:rPr>
      </w:pPr>
      <w:r w:rsidRPr="00933752">
        <w:rPr>
          <w:rFonts w:ascii="仿宋_GB2312" w:eastAsia="仿宋_GB2312" w:hAnsi="仿宋_GB2312" w:cs="仿宋_GB2312" w:hint="eastAsia"/>
          <w:sz w:val="32"/>
          <w:szCs w:val="32"/>
        </w:rPr>
        <w:t>（1）生态系统保护恢复。一是为解决保护区生态修复、物种繁育、森林防火等多重用水需求，开展植被恢复生态治</w:t>
      </w:r>
      <w:r w:rsidRPr="00933752">
        <w:rPr>
          <w:rFonts w:ascii="仿宋_GB2312" w:eastAsia="仿宋_GB2312" w:hAnsi="仿宋_GB2312" w:cs="仿宋_GB2312" w:hint="eastAsia"/>
          <w:sz w:val="32"/>
          <w:szCs w:val="32"/>
        </w:rPr>
        <w:lastRenderedPageBreak/>
        <w:t>理提灌扩能建设，在金沙水电站库区新建提灌站，抽水至原有光伏提灌泵房处，输水至已建1655米处高位水池。二是为了加大森林防火防控体系建设，需要在保护区周边重点地段进行防火隔离带铲除及烧除以达到减少火灾隐患的目的。共计开设防火隔离带约1000余亩。在高火险期（2-6月），增加巡护人员对保护区周边进行火情监测及防火宣传。</w:t>
      </w:r>
    </w:p>
    <w:p w:rsidR="00933752" w:rsidRPr="00933752" w:rsidRDefault="00933752" w:rsidP="00933752">
      <w:pPr>
        <w:autoSpaceDE w:val="0"/>
        <w:autoSpaceDN w:val="0"/>
        <w:adjustRightInd w:val="0"/>
        <w:spacing w:line="600" w:lineRule="exact"/>
        <w:ind w:firstLineChars="200" w:firstLine="640"/>
        <w:jc w:val="left"/>
        <w:rPr>
          <w:rFonts w:ascii="仿宋_GB2312" w:eastAsia="仿宋_GB2312" w:hAnsi="仿宋_GB2312" w:cs="仿宋_GB2312"/>
          <w:sz w:val="32"/>
          <w:szCs w:val="32"/>
        </w:rPr>
      </w:pPr>
      <w:r w:rsidRPr="00933752">
        <w:rPr>
          <w:rFonts w:ascii="仿宋_GB2312" w:eastAsia="仿宋_GB2312" w:hAnsi="仿宋_GB2312" w:cs="仿宋_GB2312" w:hint="eastAsia"/>
          <w:sz w:val="32"/>
          <w:szCs w:val="32"/>
        </w:rPr>
        <w:t>（2）专项监测。因资源监测工作需要，购置无人机系统，实现保护区全域覆盖飞行监测，并将监测数据进行统计、汇总、梳理、总结，将成果进行转化，并进行科普宣传展示。</w:t>
      </w:r>
    </w:p>
    <w:p w:rsidR="00933752" w:rsidRPr="00933752" w:rsidRDefault="00933752" w:rsidP="00933752">
      <w:pPr>
        <w:autoSpaceDE w:val="0"/>
        <w:autoSpaceDN w:val="0"/>
        <w:adjustRightInd w:val="0"/>
        <w:spacing w:line="600" w:lineRule="exact"/>
        <w:ind w:firstLineChars="200" w:firstLine="640"/>
        <w:jc w:val="left"/>
        <w:rPr>
          <w:rFonts w:ascii="仿宋_GB2312" w:eastAsia="仿宋_GB2312" w:hAnsi="仿宋_GB2312" w:cs="仿宋_GB2312"/>
          <w:sz w:val="32"/>
          <w:szCs w:val="32"/>
        </w:rPr>
      </w:pPr>
      <w:r w:rsidRPr="00933752">
        <w:rPr>
          <w:rFonts w:ascii="仿宋_GB2312" w:eastAsia="仿宋_GB2312" w:hAnsi="仿宋_GB2312" w:cs="仿宋_GB2312" w:hint="eastAsia"/>
          <w:sz w:val="32"/>
          <w:szCs w:val="32"/>
        </w:rPr>
        <w:t>（3）生物多样性保护宣传教育。在苏保区科普宣教基地建设项目中，拟复合生态监测、科研、科普、研学等功能，建成882平方米生物多样性展厅及200平方米附属设施。通过平面展示、模型展示、互动工具展示、电子媒体展示、播映室展示等方式进行展厅布展施工；对已建成的管理用房及卫生间等设施进行完善，购置相应设备，以满足运行需要。</w:t>
      </w:r>
    </w:p>
    <w:p w:rsidR="00933752" w:rsidRPr="00933752" w:rsidRDefault="00933752" w:rsidP="00933752">
      <w:pPr>
        <w:widowControl/>
        <w:adjustRightInd w:val="0"/>
        <w:snapToGrid w:val="0"/>
        <w:spacing w:line="578" w:lineRule="exact"/>
        <w:ind w:firstLineChars="200" w:firstLine="640"/>
        <w:contextualSpacing/>
        <w:jc w:val="left"/>
        <w:rPr>
          <w:rFonts w:ascii="仿宋_GB2312" w:eastAsia="仿宋_GB2312" w:hAnsi="仿宋_GB2312" w:cs="仿宋_GB2312"/>
          <w:sz w:val="32"/>
          <w:szCs w:val="32"/>
        </w:rPr>
      </w:pPr>
      <w:r w:rsidRPr="00933752">
        <w:rPr>
          <w:rFonts w:ascii="仿宋_GB2312" w:eastAsia="仿宋_GB2312" w:hAnsi="仿宋_GB2312" w:cs="仿宋_GB2312" w:hint="eastAsia"/>
          <w:sz w:val="32"/>
          <w:szCs w:val="32"/>
        </w:rPr>
        <w:t>（4）保护区原有的各类标识标牌经多年使用，存在部分标识标牌损毁、缺失等情况，拟对苏保区特别是科普区、植被恢复区范围内的指引、安全警示、解说等标牌进行系统性的统一规划及制作安装，满足自然保护区综合基地的需要。</w:t>
      </w:r>
    </w:p>
    <w:p w:rsidR="0095567B" w:rsidRDefault="0095567B" w:rsidP="00933752">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2．项目应实现的具体绩效目标。</w:t>
      </w:r>
    </w:p>
    <w:p w:rsidR="000D0D57" w:rsidRPr="000D0D57" w:rsidRDefault="000D0D57" w:rsidP="000D0D57">
      <w:pPr>
        <w:autoSpaceDE w:val="0"/>
        <w:autoSpaceDN w:val="0"/>
        <w:adjustRightInd w:val="0"/>
        <w:spacing w:line="600" w:lineRule="exact"/>
        <w:ind w:firstLineChars="200" w:firstLine="640"/>
        <w:jc w:val="left"/>
        <w:rPr>
          <w:rFonts w:ascii="仿宋_GB2312" w:eastAsia="仿宋_GB2312" w:hAnsi="仿宋_GB2312" w:cs="仿宋_GB2312"/>
          <w:kern w:val="0"/>
          <w:sz w:val="32"/>
          <w:szCs w:val="32"/>
        </w:rPr>
      </w:pPr>
      <w:r w:rsidRPr="000D0D57">
        <w:rPr>
          <w:rFonts w:ascii="仿宋_GB2312" w:eastAsia="仿宋_GB2312" w:hAnsi="仿宋_GB2312" w:cs="仿宋_GB2312" w:hint="eastAsia"/>
          <w:sz w:val="32"/>
          <w:szCs w:val="32"/>
          <w:shd w:val="clear" w:color="auto" w:fill="FFFFFF"/>
        </w:rPr>
        <w:t>在2022年6月底之前完成森林防火专项工作开展，开设防火隔离带1000亩，开展森林防火巡查、宣传，确保区内森林防火期无森林火灾发生。2022年12月底前完成植被恢复生</w:t>
      </w:r>
      <w:r w:rsidRPr="000D0D57">
        <w:rPr>
          <w:rFonts w:ascii="仿宋_GB2312" w:eastAsia="仿宋_GB2312" w:hAnsi="仿宋_GB2312" w:cs="仿宋_GB2312" w:hint="eastAsia"/>
          <w:sz w:val="32"/>
          <w:szCs w:val="32"/>
          <w:shd w:val="clear" w:color="auto" w:fill="FFFFFF"/>
        </w:rPr>
        <w:lastRenderedPageBreak/>
        <w:t>态治理提灌扩能建设，建成提灌系统1套。2023年12月底之前完成解说标识标牌建设，设计制作安装大小解说牌、指引牌、安全提示牌等400余块。</w:t>
      </w:r>
    </w:p>
    <w:p w:rsidR="0095567B" w:rsidRDefault="0095567B" w:rsidP="0095567B">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3．分析评价申报内容是否与实际相符，申报目标是否合理可行。</w:t>
      </w:r>
    </w:p>
    <w:p w:rsidR="000D0D57" w:rsidRPr="000D0D57" w:rsidRDefault="000D0D57" w:rsidP="000D0D57">
      <w:pPr>
        <w:autoSpaceDE w:val="0"/>
        <w:autoSpaceDN w:val="0"/>
        <w:adjustRightInd w:val="0"/>
        <w:spacing w:line="600" w:lineRule="exact"/>
        <w:ind w:firstLine="640"/>
        <w:jc w:val="left"/>
        <w:rPr>
          <w:rFonts w:ascii="仿宋_GB2312" w:eastAsia="仿宋_GB2312" w:hAnsi="仿宋_GB2312" w:cs="仿宋_GB2312"/>
          <w:kern w:val="0"/>
          <w:sz w:val="32"/>
          <w:szCs w:val="32"/>
        </w:rPr>
      </w:pPr>
      <w:r w:rsidRPr="000D0D57">
        <w:rPr>
          <w:rFonts w:ascii="仿宋_GB2312" w:eastAsia="仿宋_GB2312" w:hAnsi="仿宋_GB2312" w:cs="仿宋_GB2312" w:hint="eastAsia"/>
          <w:kern w:val="0"/>
          <w:sz w:val="32"/>
          <w:szCs w:val="32"/>
        </w:rPr>
        <w:t>本单位分析评价申报内容与实际相符，申报目标合理可行。</w:t>
      </w:r>
    </w:p>
    <w:p w:rsidR="0095567B" w:rsidRPr="000D0D57" w:rsidRDefault="0095567B" w:rsidP="0095567B">
      <w:pPr>
        <w:pStyle w:val="a0"/>
        <w:spacing w:before="93"/>
        <w:rPr>
          <w:sz w:val="32"/>
          <w:szCs w:val="32"/>
          <w:lang w:val="zh-CN"/>
        </w:rPr>
      </w:pPr>
    </w:p>
    <w:p w:rsidR="0095567B" w:rsidRDefault="0095567B" w:rsidP="0095567B">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0D0D57" w:rsidRPr="000D0D57" w:rsidRDefault="000D0D57" w:rsidP="000D0D57">
      <w:pPr>
        <w:snapToGrid w:val="0"/>
        <w:spacing w:line="600" w:lineRule="exact"/>
        <w:ind w:firstLineChars="200" w:firstLine="640"/>
        <w:rPr>
          <w:rFonts w:ascii="仿宋_GB2312" w:eastAsia="仿宋_GB2312" w:hAnsi="仿宋_GB2312" w:cs="仿宋_GB2312"/>
          <w:sz w:val="32"/>
          <w:szCs w:val="32"/>
        </w:rPr>
      </w:pPr>
      <w:r w:rsidRPr="000D0D57">
        <w:rPr>
          <w:rFonts w:ascii="仿宋_GB2312" w:eastAsia="仿宋_GB2312" w:hAnsi="仿宋_GB2312" w:cs="仿宋_GB2312" w:hint="eastAsia"/>
          <w:sz w:val="32"/>
          <w:szCs w:val="32"/>
        </w:rPr>
        <w:t>预算项目绩效评估工作通过线上与线下相结合方式开展。按照有关规定和工作安排，我单位开展自行评估，通过自行成立方式组建评估组，通过收集被评估项目相关基础资料，并查阅资料、收集数据信息等，深入论证分析后，形成绩效评估报告。</w:t>
      </w:r>
    </w:p>
    <w:p w:rsidR="0095567B" w:rsidRPr="000D0D57" w:rsidRDefault="0095567B" w:rsidP="0095567B">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p>
    <w:p w:rsidR="0095567B" w:rsidRDefault="0095567B" w:rsidP="0095567B">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95567B" w:rsidRDefault="0095567B" w:rsidP="0095567B">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95567B" w:rsidRDefault="000D0D57" w:rsidP="000D0D57">
      <w:pPr>
        <w:adjustRightInd w:val="0"/>
        <w:snapToGrid w:val="0"/>
        <w:spacing w:line="578" w:lineRule="exact"/>
        <w:ind w:leftChars="304" w:left="638" w:firstLineChars="25" w:firstLine="80"/>
        <w:rPr>
          <w:rFonts w:ascii="仿宋_GB2312" w:hAnsi="宋体"/>
          <w:sz w:val="32"/>
          <w:szCs w:val="32"/>
          <w:lang w:val="zh-CN"/>
        </w:rPr>
      </w:pPr>
      <w:r w:rsidRPr="000D0D57">
        <w:rPr>
          <w:rFonts w:ascii="仿宋_GB2312" w:eastAsia="仿宋_GB2312" w:hAnsi="仿宋_GB2312" w:cs="仿宋_GB2312" w:hint="eastAsia"/>
          <w:kern w:val="0"/>
          <w:sz w:val="32"/>
          <w:szCs w:val="32"/>
        </w:rPr>
        <w:t>2022年我单位申报项目资金390万元，批复390万元。</w:t>
      </w:r>
      <w:r w:rsidR="0095567B">
        <w:rPr>
          <w:rFonts w:ascii="楷体_GB2312" w:eastAsia="楷体_GB2312" w:hAnsi="宋体" w:hint="eastAsia"/>
          <w:b/>
          <w:sz w:val="32"/>
          <w:szCs w:val="32"/>
          <w:lang w:val="zh-CN"/>
        </w:rPr>
        <w:t>（二）资金计划、到位及使用情况（可用表格形式反映）。</w:t>
      </w:r>
    </w:p>
    <w:p w:rsidR="0095567B" w:rsidRPr="004F19F1" w:rsidRDefault="0095567B" w:rsidP="0095567B">
      <w:pPr>
        <w:adjustRightInd w:val="0"/>
        <w:snapToGrid w:val="0"/>
        <w:spacing w:line="600" w:lineRule="exact"/>
        <w:ind w:firstLine="720"/>
        <w:rPr>
          <w:rFonts w:ascii="仿宋_GB2312" w:eastAsia="仿宋_GB2312"/>
          <w:sz w:val="32"/>
          <w:szCs w:val="32"/>
          <w:lang w:val="zh-CN"/>
        </w:rPr>
      </w:pPr>
      <w:r w:rsidRPr="004F19F1">
        <w:rPr>
          <w:rFonts w:ascii="仿宋_GB2312" w:eastAsia="仿宋_GB2312" w:hint="eastAsia"/>
          <w:sz w:val="32"/>
          <w:szCs w:val="32"/>
          <w:lang w:val="zh-CN"/>
        </w:rPr>
        <w:t>1．资金计划。</w:t>
      </w:r>
    </w:p>
    <w:p w:rsidR="000D0D57" w:rsidRDefault="000D0D57" w:rsidP="000D0D57">
      <w:pPr>
        <w:adjustRightInd w:val="0"/>
        <w:snapToGrid w:val="0"/>
        <w:spacing w:line="600" w:lineRule="exact"/>
        <w:ind w:firstLineChars="200" w:firstLine="640"/>
        <w:rPr>
          <w:rFonts w:ascii="仿宋_GB2312" w:eastAsia="仿宋_GB2312" w:hAnsi="仿宋_GB2312" w:cs="仿宋_GB2312"/>
          <w:kern w:val="0"/>
          <w:sz w:val="32"/>
          <w:szCs w:val="32"/>
        </w:rPr>
      </w:pPr>
      <w:r w:rsidRPr="000D0D57">
        <w:rPr>
          <w:rFonts w:ascii="仿宋_GB2312" w:eastAsia="仿宋_GB2312" w:hAnsi="仿宋_GB2312" w:cs="仿宋_GB2312" w:hint="eastAsia"/>
          <w:kern w:val="0"/>
          <w:sz w:val="32"/>
          <w:szCs w:val="32"/>
          <w:shd w:val="clear" w:color="auto" w:fill="FFFFFF"/>
        </w:rPr>
        <w:t>属于</w:t>
      </w:r>
      <w:r w:rsidRPr="000D0D57">
        <w:rPr>
          <w:rFonts w:ascii="仿宋_GB2312" w:eastAsia="仿宋_GB2312" w:hAnsi="仿宋_GB2312" w:cs="仿宋_GB2312" w:hint="eastAsia"/>
          <w:kern w:val="0"/>
          <w:sz w:val="32"/>
          <w:szCs w:val="32"/>
          <w:shd w:val="clear" w:color="auto" w:fill="FFFFFF"/>
          <w:lang w:val="zh-CN"/>
        </w:rPr>
        <w:t>重点生态功能区转移支付禁止开发区补助资金，</w:t>
      </w:r>
      <w:r w:rsidRPr="000D0D57">
        <w:rPr>
          <w:rFonts w:ascii="仿宋_GB2312" w:eastAsia="仿宋_GB2312" w:hAnsi="仿宋_GB2312" w:cs="仿宋_GB2312" w:hint="eastAsia"/>
          <w:kern w:val="0"/>
          <w:sz w:val="32"/>
          <w:szCs w:val="32"/>
        </w:rPr>
        <w:t>全部由市财政局批复，无其他资金来源。</w:t>
      </w:r>
    </w:p>
    <w:p w:rsidR="0095567B" w:rsidRPr="004F19F1" w:rsidRDefault="000D0D57" w:rsidP="000D0D57">
      <w:pPr>
        <w:adjustRightInd w:val="0"/>
        <w:snapToGrid w:val="0"/>
        <w:spacing w:line="600" w:lineRule="exact"/>
        <w:ind w:firstLineChars="200" w:firstLine="640"/>
        <w:rPr>
          <w:rFonts w:ascii="仿宋_GB2312" w:eastAsia="仿宋_GB2312"/>
          <w:sz w:val="32"/>
          <w:szCs w:val="32"/>
          <w:lang w:val="zh-CN"/>
        </w:rPr>
      </w:pPr>
      <w:r>
        <w:rPr>
          <w:rFonts w:ascii="仿宋_GB2312" w:eastAsia="仿宋_GB2312" w:hAnsi="仿宋_GB2312" w:cs="仿宋_GB2312" w:hint="eastAsia"/>
          <w:kern w:val="0"/>
          <w:sz w:val="32"/>
          <w:szCs w:val="32"/>
        </w:rPr>
        <w:t>2.</w:t>
      </w:r>
      <w:r w:rsidR="0095567B" w:rsidRPr="004F19F1">
        <w:rPr>
          <w:rFonts w:ascii="仿宋_GB2312" w:eastAsia="仿宋_GB2312" w:hint="eastAsia"/>
          <w:sz w:val="32"/>
          <w:szCs w:val="32"/>
          <w:lang w:val="zh-CN"/>
        </w:rPr>
        <w:t>资金到位。</w:t>
      </w:r>
    </w:p>
    <w:p w:rsidR="0095567B" w:rsidRPr="000D0D57" w:rsidRDefault="000D0D57" w:rsidP="000D0D57">
      <w:pPr>
        <w:adjustRightInd w:val="0"/>
        <w:snapToGrid w:val="0"/>
        <w:spacing w:line="600" w:lineRule="exact"/>
        <w:ind w:firstLineChars="200" w:firstLine="640"/>
        <w:rPr>
          <w:rFonts w:ascii="仿宋_GB2312" w:eastAsia="仿宋_GB2312"/>
          <w:sz w:val="32"/>
          <w:szCs w:val="32"/>
        </w:rPr>
      </w:pPr>
      <w:r w:rsidRPr="000D0D57">
        <w:rPr>
          <w:rFonts w:ascii="仿宋_GB2312" w:eastAsia="仿宋_GB2312" w:hAnsi="仿宋_GB2312" w:cs="仿宋_GB2312" w:hint="eastAsia"/>
          <w:kern w:val="0"/>
          <w:sz w:val="32"/>
          <w:szCs w:val="32"/>
          <w:shd w:val="clear" w:color="auto" w:fill="FFFFFF"/>
        </w:rPr>
        <w:lastRenderedPageBreak/>
        <w:t>2022年下达省级资金</w:t>
      </w:r>
      <w:r w:rsidRPr="000D0D57">
        <w:rPr>
          <w:rFonts w:ascii="仿宋_GB2312" w:eastAsia="仿宋_GB2312" w:hAnsi="仿宋_GB2312" w:cs="仿宋_GB2312" w:hint="eastAsia"/>
          <w:kern w:val="0"/>
          <w:sz w:val="32"/>
          <w:szCs w:val="32"/>
        </w:rPr>
        <w:t>390万元，到位390万元</w:t>
      </w:r>
      <w:r w:rsidRPr="000D0D57">
        <w:rPr>
          <w:rFonts w:ascii="仿宋_GB2312" w:eastAsia="仿宋_GB2312" w:hAnsi="仿宋_GB2312" w:cs="仿宋_GB2312" w:hint="eastAsia"/>
          <w:sz w:val="32"/>
          <w:szCs w:val="32"/>
          <w:shd w:val="clear" w:color="auto" w:fill="FFFFFF"/>
        </w:rPr>
        <w:t>。</w:t>
      </w:r>
    </w:p>
    <w:p w:rsidR="0095567B" w:rsidRPr="004F19F1" w:rsidRDefault="000D0D57" w:rsidP="000D0D57">
      <w:pPr>
        <w:adjustRightInd w:val="0"/>
        <w:snapToGrid w:val="0"/>
        <w:spacing w:line="600" w:lineRule="exact"/>
        <w:ind w:firstLineChars="200" w:firstLine="640"/>
        <w:rPr>
          <w:rFonts w:ascii="仿宋_GB2312" w:eastAsia="仿宋_GB2312"/>
          <w:sz w:val="32"/>
          <w:szCs w:val="32"/>
          <w:lang w:val="zh-CN"/>
        </w:rPr>
      </w:pPr>
      <w:r>
        <w:rPr>
          <w:rFonts w:ascii="仿宋_GB2312" w:eastAsia="仿宋_GB2312" w:hint="eastAsia"/>
          <w:sz w:val="32"/>
          <w:szCs w:val="32"/>
          <w:lang w:val="zh-CN"/>
        </w:rPr>
        <w:t>3.</w:t>
      </w:r>
      <w:r w:rsidR="0095567B" w:rsidRPr="004F19F1">
        <w:rPr>
          <w:rFonts w:ascii="仿宋_GB2312" w:eastAsia="仿宋_GB2312" w:hint="eastAsia"/>
          <w:sz w:val="32"/>
          <w:szCs w:val="32"/>
          <w:lang w:val="zh-CN"/>
        </w:rPr>
        <w:t>资金使用。</w:t>
      </w:r>
    </w:p>
    <w:p w:rsidR="000D0D57" w:rsidRPr="000D0D57" w:rsidRDefault="000D0D57" w:rsidP="000D0D57">
      <w:pPr>
        <w:widowControl/>
        <w:adjustRightInd w:val="0"/>
        <w:snapToGrid w:val="0"/>
        <w:spacing w:line="600" w:lineRule="exact"/>
        <w:ind w:firstLineChars="200" w:firstLine="640"/>
        <w:contextualSpacing/>
        <w:jc w:val="left"/>
        <w:rPr>
          <w:rFonts w:ascii="仿宋_GB2312" w:eastAsia="仿宋_GB2312" w:hAnsi="仿宋_GB2312" w:cs="仿宋_GB2312"/>
          <w:kern w:val="0"/>
          <w:sz w:val="32"/>
          <w:szCs w:val="32"/>
          <w:shd w:val="clear" w:color="auto" w:fill="FFFFFF"/>
        </w:rPr>
      </w:pPr>
      <w:r w:rsidRPr="000D0D57">
        <w:rPr>
          <w:rFonts w:ascii="仿宋_GB2312" w:eastAsia="仿宋_GB2312" w:hAnsi="仿宋_GB2312" w:cs="仿宋_GB2312" w:hint="eastAsia"/>
          <w:kern w:val="0"/>
          <w:sz w:val="32"/>
          <w:szCs w:val="32"/>
          <w:shd w:val="clear" w:color="auto" w:fill="FFFFFF"/>
          <w:lang w:val="zh-CN"/>
        </w:rPr>
        <w:t>因市财政资金支付压力，我单位项目专项资金390万元2022年支出360万元，余下30万元于2022年底被财政收回，结转至2023年。</w:t>
      </w:r>
    </w:p>
    <w:p w:rsidR="0095567B" w:rsidRDefault="0095567B" w:rsidP="0095567B">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0D0D57" w:rsidRPr="000D0D57" w:rsidRDefault="000D0D57" w:rsidP="000D0D57">
      <w:pPr>
        <w:adjustRightInd w:val="0"/>
        <w:snapToGrid w:val="0"/>
        <w:spacing w:line="600" w:lineRule="exact"/>
        <w:ind w:firstLine="720"/>
        <w:rPr>
          <w:rFonts w:ascii="仿宋_GB2312" w:eastAsia="仿宋_GB2312" w:hAnsi="仿宋_GB2312" w:cs="仿宋_GB2312"/>
          <w:sz w:val="32"/>
          <w:szCs w:val="32"/>
        </w:rPr>
      </w:pPr>
      <w:r w:rsidRPr="000D0D57">
        <w:rPr>
          <w:rFonts w:ascii="仿宋_GB2312" w:eastAsia="仿宋_GB2312" w:hAnsi="仿宋_GB2312" w:cs="仿宋_GB2312" w:hint="eastAsia"/>
          <w:sz w:val="32"/>
          <w:szCs w:val="32"/>
        </w:rPr>
        <w:t>我单位严格按照《会计法》和国家统一会计制度规定，建立了《财务管理制度》《财务票据管理制度》《货币资金管理制度》《预算管理制度》《收入管理制度》《支出管理制度》《公务卡管理制度》《资产管理制度》《采购管理制度》《关键岗位轮岗制度》等制度并按制度执行。</w:t>
      </w:r>
    </w:p>
    <w:p w:rsidR="0095567B" w:rsidRPr="000D0D57" w:rsidRDefault="0095567B" w:rsidP="0095567B">
      <w:pPr>
        <w:widowControl/>
        <w:adjustRightInd w:val="0"/>
        <w:snapToGrid w:val="0"/>
        <w:spacing w:line="578" w:lineRule="exact"/>
        <w:ind w:firstLineChars="200" w:firstLine="640"/>
        <w:jc w:val="left"/>
        <w:rPr>
          <w:rFonts w:ascii="仿宋_GB2312" w:eastAsia="仿宋_GB2312"/>
          <w:kern w:val="0"/>
          <w:sz w:val="32"/>
          <w:szCs w:val="32"/>
          <w:shd w:val="clear" w:color="auto" w:fill="FFFFFF"/>
        </w:rPr>
      </w:pPr>
    </w:p>
    <w:p w:rsidR="0095567B" w:rsidRDefault="0095567B" w:rsidP="0095567B">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三、项目实施及管理情况</w:t>
      </w:r>
    </w:p>
    <w:p w:rsidR="0095567B" w:rsidRDefault="0095567B" w:rsidP="0095567B">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95567B" w:rsidRPr="000D0D57" w:rsidRDefault="000D0D57" w:rsidP="000D0D57">
      <w:pPr>
        <w:pStyle w:val="a0"/>
        <w:spacing w:before="93"/>
        <w:ind w:firstLineChars="200" w:firstLine="640"/>
        <w:rPr>
          <w:sz w:val="32"/>
          <w:szCs w:val="32"/>
        </w:rPr>
      </w:pPr>
      <w:r w:rsidRPr="000D0D57">
        <w:rPr>
          <w:rFonts w:hAnsi="仿宋_GB2312" w:cs="仿宋_GB2312" w:hint="eastAsia"/>
          <w:sz w:val="32"/>
          <w:szCs w:val="32"/>
        </w:rPr>
        <w:t>成立项目管理领导小组，由主任任组长，副主任任副组长，各科室（保护总站）负责人为成员，加强项目的组织管理。项目实施流程：有关业务科室提出项目实施方案，经主任办公会审核，金额未达到政府采购标准的，主任办公会研究审批。金额达到政府采购标准的，按政府采购流程执行实施采购，有关业务科室负责组织项目实施，项目管理领导小组对政府采购、项目实施、项目检查验收全过程监督。</w:t>
      </w:r>
    </w:p>
    <w:p w:rsidR="0095567B" w:rsidRDefault="0095567B" w:rsidP="0095567B">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rsidR="000D0D57" w:rsidRPr="000D0D57" w:rsidRDefault="000D0D57" w:rsidP="000D0D57">
      <w:pPr>
        <w:autoSpaceDE w:val="0"/>
        <w:autoSpaceDN w:val="0"/>
        <w:adjustRightInd w:val="0"/>
        <w:spacing w:line="600" w:lineRule="exact"/>
        <w:ind w:firstLineChars="200" w:firstLine="640"/>
        <w:jc w:val="left"/>
        <w:rPr>
          <w:rFonts w:ascii="仿宋_GB2312" w:eastAsia="仿宋_GB2312" w:hAnsi="仿宋_GB2312" w:cs="仿宋_GB2312"/>
          <w:kern w:val="0"/>
          <w:sz w:val="32"/>
          <w:szCs w:val="32"/>
        </w:rPr>
      </w:pPr>
      <w:r w:rsidRPr="000D0D57">
        <w:rPr>
          <w:rFonts w:ascii="仿宋_GB2312" w:eastAsia="仿宋_GB2312" w:hAnsi="仿宋_GB2312" w:cs="仿宋_GB2312" w:hint="eastAsia"/>
          <w:kern w:val="0"/>
          <w:sz w:val="32"/>
          <w:szCs w:val="32"/>
        </w:rPr>
        <w:t>项目管理情况。结合项目特点，总体评价各项目实施单</w:t>
      </w:r>
      <w:r w:rsidRPr="000D0D57">
        <w:rPr>
          <w:rFonts w:ascii="仿宋_GB2312" w:eastAsia="仿宋_GB2312" w:hAnsi="仿宋_GB2312" w:cs="仿宋_GB2312" w:hint="eastAsia"/>
          <w:kern w:val="0"/>
          <w:sz w:val="32"/>
          <w:szCs w:val="32"/>
        </w:rPr>
        <w:lastRenderedPageBreak/>
        <w:t>位执行相关法律法规及项目管理制度等情况，如招投标、政府采购、项目公示制等相关规定。</w:t>
      </w:r>
    </w:p>
    <w:p w:rsidR="000D0D57" w:rsidRPr="000D0D57" w:rsidRDefault="000D0D57" w:rsidP="000D0D57">
      <w:pPr>
        <w:adjustRightInd w:val="0"/>
        <w:snapToGrid w:val="0"/>
        <w:spacing w:line="600" w:lineRule="exact"/>
        <w:ind w:firstLine="720"/>
        <w:rPr>
          <w:rFonts w:ascii="仿宋_GB2312" w:eastAsia="仿宋_GB2312" w:hAnsi="仿宋_GB2312" w:cs="仿宋_GB2312"/>
          <w:kern w:val="0"/>
          <w:sz w:val="32"/>
          <w:szCs w:val="32"/>
          <w:shd w:val="clear" w:color="auto" w:fill="FFFFFF"/>
          <w:lang w:val="zh-CN"/>
        </w:rPr>
      </w:pPr>
      <w:r w:rsidRPr="000D0D57">
        <w:rPr>
          <w:rFonts w:ascii="仿宋_GB2312" w:eastAsia="仿宋_GB2312" w:hAnsi="仿宋_GB2312" w:cs="仿宋_GB2312" w:hint="eastAsia"/>
          <w:kern w:val="0"/>
          <w:sz w:val="32"/>
          <w:szCs w:val="32"/>
        </w:rPr>
        <w:t>苏铁保护中心严格执行政府采购相关法规及《市林业局项目管理办法》，遵守有关项目资金使用的财经制度，主任办公会专门研究项目立项、审批、实施、监督和检查验收，全面加强项目的管理，充分发挥项目资金的使用效率。</w:t>
      </w:r>
    </w:p>
    <w:p w:rsidR="0095567B" w:rsidRDefault="0095567B" w:rsidP="000D0D57">
      <w:pPr>
        <w:ind w:firstLineChars="200" w:firstLine="420"/>
        <w:rPr>
          <w:rFonts w:ascii="仿宋_GB2312"/>
        </w:rPr>
      </w:pPr>
    </w:p>
    <w:p w:rsidR="0095567B" w:rsidRDefault="0095567B" w:rsidP="0095567B">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（三）项目监管情况。</w:t>
      </w:r>
    </w:p>
    <w:p w:rsidR="000D0D57" w:rsidRPr="000D0D57" w:rsidRDefault="000D0D57" w:rsidP="000D0D57">
      <w:pPr>
        <w:autoSpaceDE w:val="0"/>
        <w:autoSpaceDN w:val="0"/>
        <w:adjustRightInd w:val="0"/>
        <w:spacing w:line="600" w:lineRule="exact"/>
        <w:ind w:firstLineChars="200" w:firstLine="640"/>
        <w:jc w:val="left"/>
        <w:rPr>
          <w:rFonts w:ascii="仿宋_GB2312" w:eastAsia="仿宋_GB2312" w:hAnsi="仿宋_GB2312" w:cs="仿宋_GB2312"/>
          <w:kern w:val="0"/>
          <w:sz w:val="32"/>
          <w:szCs w:val="32"/>
        </w:rPr>
      </w:pPr>
      <w:r w:rsidRPr="000D0D57">
        <w:rPr>
          <w:rFonts w:ascii="仿宋_GB2312" w:eastAsia="仿宋_GB2312" w:hAnsi="仿宋_GB2312" w:cs="仿宋_GB2312" w:hint="eastAsia"/>
          <w:kern w:val="0"/>
          <w:sz w:val="32"/>
          <w:szCs w:val="32"/>
        </w:rPr>
        <w:t>市林业局加强苏铁保护中心项目监督管理，对项目立项、实施、进展、验收等全过程监督，对项目负责人加强廉政警示教育，组织专业部门对苏铁保护中心项目资金开展审计，保障项目按计划、按合同实施，确保项目资金高效率使用和项目高质量完成，防止违法违纪行为发生。</w:t>
      </w:r>
    </w:p>
    <w:p w:rsidR="0095567B" w:rsidRDefault="0095567B" w:rsidP="0095567B">
      <w:pPr>
        <w:adjustRightInd w:val="0"/>
        <w:snapToGrid w:val="0"/>
        <w:spacing w:line="578" w:lineRule="exact"/>
        <w:ind w:firstLine="720"/>
        <w:rPr>
          <w:rFonts w:ascii="仿宋_GB2312" w:hAnsi="宋体"/>
          <w:sz w:val="32"/>
          <w:szCs w:val="32"/>
          <w:lang w:val="zh-CN"/>
        </w:rPr>
      </w:pPr>
      <w:r>
        <w:rPr>
          <w:rFonts w:ascii="黑体" w:eastAsia="黑体" w:hAnsi="宋体" w:hint="eastAsia"/>
          <w:sz w:val="32"/>
          <w:szCs w:val="32"/>
        </w:rPr>
        <w:t>四、项目绩效情况</w:t>
      </w:r>
      <w:r>
        <w:rPr>
          <w:rFonts w:ascii="仿宋_GB2312" w:hAnsi="宋体" w:hint="eastAsia"/>
          <w:sz w:val="32"/>
          <w:szCs w:val="32"/>
          <w:lang w:val="zh-CN"/>
        </w:rPr>
        <w:tab/>
      </w:r>
    </w:p>
    <w:p w:rsidR="0095567B" w:rsidRPr="004F19F1" w:rsidRDefault="0095567B" w:rsidP="0095567B">
      <w:pPr>
        <w:adjustRightInd w:val="0"/>
        <w:snapToGrid w:val="0"/>
        <w:spacing w:line="578" w:lineRule="exact"/>
        <w:ind w:firstLine="720"/>
        <w:rPr>
          <w:rFonts w:ascii="仿宋_GB2312" w:eastAsia="仿宋_GB2312" w:hAnsi="宋体"/>
          <w:b/>
          <w:sz w:val="32"/>
          <w:szCs w:val="32"/>
          <w:lang w:val="zh-CN"/>
        </w:rPr>
      </w:pPr>
      <w:r w:rsidRPr="004F19F1">
        <w:rPr>
          <w:rFonts w:ascii="仿宋_GB2312" w:eastAsia="仿宋_GB2312" w:hAnsi="宋体" w:hint="eastAsia"/>
          <w:b/>
          <w:sz w:val="32"/>
          <w:szCs w:val="32"/>
          <w:lang w:val="zh-CN"/>
        </w:rPr>
        <w:t>（一）项目完成情况。</w:t>
      </w:r>
    </w:p>
    <w:p w:rsidR="00F50E64" w:rsidRPr="00F50E64" w:rsidRDefault="00F50E64" w:rsidP="00F50E64">
      <w:pPr>
        <w:autoSpaceDE w:val="0"/>
        <w:autoSpaceDN w:val="0"/>
        <w:adjustRightInd w:val="0"/>
        <w:spacing w:line="600" w:lineRule="exact"/>
        <w:ind w:firstLineChars="200" w:firstLine="640"/>
        <w:jc w:val="left"/>
        <w:rPr>
          <w:rFonts w:ascii="仿宋_GB2312" w:eastAsia="仿宋_GB2312" w:hAnsi="仿宋_GB2312" w:cs="仿宋_GB2312"/>
          <w:sz w:val="32"/>
          <w:szCs w:val="32"/>
        </w:rPr>
      </w:pPr>
      <w:r w:rsidRPr="00F50E64">
        <w:rPr>
          <w:rFonts w:ascii="仿宋_GB2312" w:eastAsia="仿宋_GB2312" w:hAnsi="仿宋_GB2312" w:cs="仿宋_GB2312" w:hint="eastAsia"/>
          <w:sz w:val="32"/>
          <w:szCs w:val="32"/>
        </w:rPr>
        <w:t>1.完成植被恢复生态治理提灌扩能建设。新建一级、二级抽水系统，含安装潜水泵、多级泵，安装镀锌管道、缝钢管管道、金属软管等管道系统，新建浮台、砖混泵房一座、钢制中转水池、变压器一套。</w:t>
      </w:r>
    </w:p>
    <w:p w:rsidR="00F50E64" w:rsidRPr="00F50E64" w:rsidRDefault="00F50E64" w:rsidP="00F50E64">
      <w:pPr>
        <w:autoSpaceDE w:val="0"/>
        <w:autoSpaceDN w:val="0"/>
        <w:adjustRightInd w:val="0"/>
        <w:spacing w:line="600" w:lineRule="exact"/>
        <w:ind w:firstLineChars="200" w:firstLine="640"/>
        <w:jc w:val="left"/>
        <w:rPr>
          <w:rFonts w:ascii="仿宋_GB2312" w:eastAsia="仿宋_GB2312" w:hAnsi="仿宋_GB2312" w:cs="仿宋_GB2312"/>
          <w:sz w:val="32"/>
          <w:szCs w:val="32"/>
        </w:rPr>
      </w:pPr>
      <w:r w:rsidRPr="00F50E64">
        <w:rPr>
          <w:rFonts w:ascii="仿宋_GB2312" w:eastAsia="仿宋_GB2312" w:hAnsi="仿宋_GB2312" w:cs="仿宋_GB2312" w:hint="eastAsia"/>
          <w:sz w:val="32"/>
          <w:szCs w:val="32"/>
        </w:rPr>
        <w:t>2.完成森林防火专项。开设森林防火隔离带1000余亩；1－6月增聘季节性火情巡护员，按森林防火“两点一哨”要求布设开展卡点、哨点值守。</w:t>
      </w:r>
    </w:p>
    <w:p w:rsidR="00F50E64" w:rsidRPr="00F50E64" w:rsidRDefault="00F50E64" w:rsidP="00F50E64">
      <w:pPr>
        <w:autoSpaceDE w:val="0"/>
        <w:autoSpaceDN w:val="0"/>
        <w:adjustRightInd w:val="0"/>
        <w:spacing w:line="600" w:lineRule="exact"/>
        <w:ind w:firstLineChars="200" w:firstLine="640"/>
        <w:jc w:val="left"/>
        <w:rPr>
          <w:rFonts w:ascii="仿宋_GB2312" w:eastAsia="仿宋_GB2312" w:hAnsi="仿宋_GB2312" w:cs="仿宋_GB2312"/>
          <w:sz w:val="32"/>
          <w:szCs w:val="32"/>
        </w:rPr>
      </w:pPr>
      <w:r w:rsidRPr="00F50E64">
        <w:rPr>
          <w:rFonts w:ascii="仿宋_GB2312" w:eastAsia="仿宋_GB2312" w:hAnsi="仿宋_GB2312" w:cs="仿宋_GB2312" w:hint="eastAsia"/>
          <w:sz w:val="32"/>
          <w:szCs w:val="32"/>
        </w:rPr>
        <w:t>3.完成智能监测设备建设。采购“无人机智能站”设备</w:t>
      </w:r>
      <w:r w:rsidRPr="00F50E64">
        <w:rPr>
          <w:rFonts w:ascii="仿宋_GB2312" w:eastAsia="仿宋_GB2312" w:hAnsi="仿宋_GB2312" w:cs="仿宋_GB2312" w:hint="eastAsia"/>
          <w:sz w:val="32"/>
          <w:szCs w:val="32"/>
        </w:rPr>
        <w:lastRenderedPageBreak/>
        <w:t>1台，购置便携式无人机一台。</w:t>
      </w:r>
    </w:p>
    <w:p w:rsidR="00F50E64" w:rsidRPr="00F50E64" w:rsidRDefault="00F50E64" w:rsidP="00F50E64">
      <w:pPr>
        <w:adjustRightInd w:val="0"/>
        <w:snapToGrid w:val="0"/>
        <w:spacing w:line="600" w:lineRule="exact"/>
        <w:ind w:firstLineChars="200" w:firstLine="640"/>
        <w:rPr>
          <w:rFonts w:ascii="仿宋_GB2312" w:eastAsia="仿宋_GB2312" w:hAnsi="仿宋_GB2312" w:cs="仿宋_GB2312"/>
          <w:sz w:val="32"/>
          <w:szCs w:val="32"/>
        </w:rPr>
      </w:pPr>
      <w:r w:rsidRPr="00F50E64">
        <w:rPr>
          <w:rFonts w:ascii="仿宋_GB2312" w:eastAsia="仿宋_GB2312" w:hAnsi="仿宋_GB2312" w:cs="仿宋_GB2312" w:hint="eastAsia"/>
          <w:sz w:val="32"/>
          <w:szCs w:val="32"/>
        </w:rPr>
        <w:t>4.完成生物多样性科普展厅布展建设项目设计。</w:t>
      </w:r>
    </w:p>
    <w:p w:rsidR="0095567B" w:rsidRPr="004F19F1" w:rsidRDefault="00F50E64" w:rsidP="00F50E64">
      <w:pPr>
        <w:adjustRightInd w:val="0"/>
        <w:snapToGrid w:val="0"/>
        <w:spacing w:line="600" w:lineRule="exact"/>
        <w:ind w:firstLineChars="196" w:firstLine="630"/>
        <w:rPr>
          <w:rFonts w:ascii="仿宋_GB2312" w:eastAsia="仿宋_GB2312"/>
          <w:b/>
          <w:sz w:val="32"/>
          <w:szCs w:val="32"/>
          <w:lang w:val="zh-CN"/>
        </w:rPr>
      </w:pPr>
      <w:r>
        <w:rPr>
          <w:rFonts w:ascii="仿宋_GB2312" w:eastAsia="仿宋_GB2312" w:hint="eastAsia"/>
          <w:b/>
          <w:sz w:val="32"/>
          <w:szCs w:val="32"/>
          <w:lang w:val="zh-CN"/>
        </w:rPr>
        <w:t>（</w:t>
      </w:r>
      <w:r w:rsidR="00540F24">
        <w:rPr>
          <w:rFonts w:ascii="仿宋_GB2312" w:eastAsia="仿宋_GB2312" w:hint="eastAsia"/>
          <w:b/>
          <w:sz w:val="32"/>
          <w:szCs w:val="32"/>
          <w:lang w:val="zh-CN"/>
        </w:rPr>
        <w:t>二</w:t>
      </w:r>
      <w:r>
        <w:rPr>
          <w:rFonts w:ascii="仿宋_GB2312" w:eastAsia="仿宋_GB2312" w:hint="eastAsia"/>
          <w:b/>
          <w:sz w:val="32"/>
          <w:szCs w:val="32"/>
          <w:lang w:val="zh-CN"/>
        </w:rPr>
        <w:t>）</w:t>
      </w:r>
      <w:r w:rsidR="0095567B" w:rsidRPr="004F19F1">
        <w:rPr>
          <w:rFonts w:ascii="仿宋_GB2312" w:eastAsia="仿宋_GB2312" w:hint="eastAsia"/>
          <w:b/>
          <w:sz w:val="32"/>
          <w:szCs w:val="32"/>
          <w:lang w:val="zh-CN"/>
        </w:rPr>
        <w:t>项目效益情况。</w:t>
      </w:r>
    </w:p>
    <w:p w:rsidR="00F50E64" w:rsidRPr="00F50E64" w:rsidRDefault="00F50E64" w:rsidP="00F50E64">
      <w:pPr>
        <w:adjustRightInd w:val="0"/>
        <w:snapToGrid w:val="0"/>
        <w:spacing w:line="600" w:lineRule="exact"/>
        <w:ind w:firstLineChars="200" w:firstLine="640"/>
        <w:rPr>
          <w:rFonts w:ascii="仿宋_GB2312" w:eastAsia="仿宋_GB2312" w:hAnsi="仿宋_GB2312" w:cs="仿宋_GB2312"/>
          <w:sz w:val="32"/>
          <w:szCs w:val="32"/>
          <w:shd w:val="clear" w:color="auto" w:fill="FFFFFF"/>
        </w:rPr>
      </w:pPr>
      <w:r w:rsidRPr="00F50E64">
        <w:rPr>
          <w:rFonts w:ascii="仿宋_GB2312" w:eastAsia="仿宋_GB2312" w:hAnsi="仿宋_GB2312" w:cs="仿宋_GB2312" w:hint="eastAsia"/>
          <w:sz w:val="32"/>
          <w:szCs w:val="32"/>
          <w:shd w:val="clear" w:color="auto" w:fill="FFFFFF"/>
        </w:rPr>
        <w:t>2022年保护区内攀枝花苏铁生存环境得到有效保护，生物多样性得到保护，公众自然保护意识得到提高，发挥了保护区生态环境保护宣传教育、自然科学普及作用，完成既定经济效益、生态效益和可持续影响指标。</w:t>
      </w:r>
    </w:p>
    <w:p w:rsidR="0095567B" w:rsidRDefault="0095567B" w:rsidP="0095567B">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五、评价结论及建议</w:t>
      </w:r>
    </w:p>
    <w:p w:rsidR="0095567B" w:rsidRDefault="0095567B" w:rsidP="0095567B">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F50E64" w:rsidRPr="00F50E64" w:rsidRDefault="00F50E64" w:rsidP="0095567B">
      <w:pPr>
        <w:adjustRightInd w:val="0"/>
        <w:snapToGrid w:val="0"/>
        <w:spacing w:line="578" w:lineRule="exact"/>
        <w:ind w:firstLine="720"/>
        <w:rPr>
          <w:rFonts w:ascii="仿宋_GB2312" w:eastAsia="仿宋_GB2312" w:hAnsi="宋体"/>
          <w:sz w:val="32"/>
          <w:szCs w:val="32"/>
          <w:lang w:val="zh-CN"/>
        </w:rPr>
      </w:pPr>
      <w:r w:rsidRPr="00F50E64">
        <w:rPr>
          <w:rFonts w:ascii="仿宋_GB2312" w:eastAsia="仿宋_GB2312" w:hAnsi="宋体" w:hint="eastAsia"/>
          <w:sz w:val="32"/>
          <w:szCs w:val="32"/>
          <w:lang w:val="zh-CN"/>
        </w:rPr>
        <w:t>此项目评价结果为</w:t>
      </w:r>
      <w:r w:rsidRPr="00F50E64">
        <w:rPr>
          <w:rFonts w:ascii="仿宋_GB2312" w:eastAsia="仿宋_GB2312" w:hAnsi="宋体" w:hint="eastAsia"/>
          <w:sz w:val="32"/>
          <w:szCs w:val="32"/>
        </w:rPr>
        <w:t>100</w:t>
      </w:r>
      <w:r w:rsidRPr="00F50E64">
        <w:rPr>
          <w:rFonts w:ascii="仿宋_GB2312" w:eastAsia="仿宋_GB2312" w:hAnsi="宋体" w:hint="eastAsia"/>
          <w:sz w:val="32"/>
          <w:szCs w:val="32"/>
          <w:lang w:val="zh-CN"/>
        </w:rPr>
        <w:t>分。</w:t>
      </w:r>
    </w:p>
    <w:p w:rsidR="0095567B" w:rsidRDefault="0095567B" w:rsidP="0095567B">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95567B" w:rsidRDefault="0095567B" w:rsidP="0095567B">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lang w:val="zh-CN"/>
        </w:rPr>
        <w:t>无</w:t>
      </w:r>
    </w:p>
    <w:p w:rsidR="0095567B" w:rsidRDefault="0095567B" w:rsidP="0095567B">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F50E64" w:rsidRPr="00F50E64" w:rsidRDefault="00F50E64" w:rsidP="00F50E64">
      <w:pPr>
        <w:spacing w:line="600" w:lineRule="exact"/>
        <w:ind w:right="640" w:firstLineChars="196" w:firstLine="630"/>
        <w:jc w:val="left"/>
        <w:rPr>
          <w:rFonts w:ascii="仿宋_GB2312" w:eastAsia="仿宋_GB2312" w:hAnsi="仿宋_GB2312" w:cs="仿宋_GB2312"/>
          <w:sz w:val="32"/>
          <w:szCs w:val="32"/>
        </w:rPr>
      </w:pPr>
      <w:r w:rsidRPr="00F50E64">
        <w:rPr>
          <w:rFonts w:ascii="仿宋_GB2312" w:eastAsia="仿宋_GB2312" w:hAnsi="仿宋_GB2312" w:cs="仿宋_GB2312" w:hint="eastAsia"/>
          <w:b/>
          <w:sz w:val="32"/>
          <w:szCs w:val="32"/>
        </w:rPr>
        <w:t>一是</w:t>
      </w:r>
      <w:r w:rsidRPr="00F50E64">
        <w:rPr>
          <w:rFonts w:ascii="仿宋_GB2312" w:eastAsia="仿宋_GB2312" w:hAnsi="仿宋_GB2312" w:cs="仿宋_GB2312" w:hint="eastAsia"/>
          <w:sz w:val="32"/>
          <w:szCs w:val="32"/>
        </w:rPr>
        <w:t>加强项目建设各个审批环节沟通，提前统筹安排，减少审批时间和进度，加快方案审批步伐，提高项目建设效率，争取按规定完成预定绩效目标任务；</w:t>
      </w:r>
      <w:r w:rsidRPr="00F50E64">
        <w:rPr>
          <w:rFonts w:ascii="仿宋_GB2312" w:eastAsia="仿宋_GB2312" w:hAnsi="仿宋_GB2312" w:cs="仿宋_GB2312" w:hint="eastAsia"/>
          <w:b/>
          <w:sz w:val="32"/>
          <w:szCs w:val="32"/>
        </w:rPr>
        <w:t>二是</w:t>
      </w:r>
      <w:r w:rsidRPr="00F50E64">
        <w:rPr>
          <w:rFonts w:ascii="仿宋_GB2312" w:eastAsia="仿宋_GB2312" w:hAnsi="仿宋_GB2312" w:cs="仿宋_GB2312" w:hint="eastAsia"/>
          <w:sz w:val="32"/>
          <w:szCs w:val="32"/>
        </w:rPr>
        <w:t>加强与财政对接，强化资金保障，实现预定绩效目标。</w:t>
      </w:r>
    </w:p>
    <w:p w:rsidR="003920BD" w:rsidRDefault="003920BD">
      <w:pPr>
        <w:spacing w:line="600" w:lineRule="exact"/>
        <w:jc w:val="center"/>
        <w:outlineLvl w:val="0"/>
        <w:rPr>
          <w:rFonts w:ascii="黑体" w:eastAsia="黑体" w:hAnsi="黑体"/>
          <w:sz w:val="44"/>
          <w:szCs w:val="44"/>
        </w:rPr>
      </w:pPr>
    </w:p>
    <w:p w:rsidR="00F50E64" w:rsidRDefault="00F50E64" w:rsidP="00F50E64">
      <w:pPr>
        <w:pStyle w:val="a0"/>
        <w:spacing w:before="93"/>
      </w:pPr>
    </w:p>
    <w:p w:rsidR="00F50E64" w:rsidRDefault="00F50E64" w:rsidP="00F50E64">
      <w:pPr>
        <w:pStyle w:val="a0"/>
        <w:spacing w:before="93"/>
      </w:pPr>
    </w:p>
    <w:p w:rsidR="00F50E64" w:rsidRPr="00F50E64" w:rsidRDefault="00F50E64" w:rsidP="00F50E64">
      <w:pPr>
        <w:pStyle w:val="a0"/>
        <w:spacing w:before="93"/>
      </w:pPr>
    </w:p>
    <w:p w:rsidR="003B609C" w:rsidRDefault="003B609C">
      <w:pPr>
        <w:spacing w:line="600" w:lineRule="exact"/>
        <w:jc w:val="center"/>
        <w:outlineLvl w:val="0"/>
        <w:rPr>
          <w:rFonts w:ascii="黑体" w:eastAsia="黑体" w:hAnsi="黑体"/>
          <w:sz w:val="44"/>
          <w:szCs w:val="44"/>
        </w:rPr>
      </w:pPr>
    </w:p>
    <w:p w:rsidR="009E4DB6" w:rsidRDefault="00EF39C0">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1" w:name="_Toc15396619"/>
      <w:bookmarkEnd w:id="45"/>
      <w:bookmarkEnd w:id="50"/>
    </w:p>
    <w:p w:rsidR="009E4DB6" w:rsidRDefault="00EF39C0">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1"/>
    </w:p>
    <w:p w:rsidR="009E4DB6" w:rsidRDefault="00EF39C0">
      <w:pPr>
        <w:pStyle w:val="2"/>
        <w:rPr>
          <w:rFonts w:ascii="仿宋" w:eastAsia="仿宋" w:hAnsi="仿宋"/>
        </w:rPr>
      </w:pPr>
      <w:bookmarkStart w:id="52" w:name="_Toc15396620"/>
      <w:r>
        <w:rPr>
          <w:rFonts w:ascii="仿宋" w:eastAsia="仿宋" w:hAnsi="仿宋" w:hint="eastAsia"/>
          <w:b w:val="0"/>
        </w:rPr>
        <w:t>二、收</w:t>
      </w:r>
      <w:r>
        <w:rPr>
          <w:rStyle w:val="2Char"/>
          <w:rFonts w:ascii="仿宋" w:eastAsia="仿宋" w:hAnsi="仿宋" w:hint="eastAsia"/>
        </w:rPr>
        <w:t>入决算表</w:t>
      </w:r>
      <w:bookmarkEnd w:id="52"/>
    </w:p>
    <w:p w:rsidR="009E4DB6" w:rsidRDefault="00EF39C0">
      <w:pPr>
        <w:pStyle w:val="2"/>
        <w:rPr>
          <w:rFonts w:ascii="仿宋" w:eastAsia="仿宋" w:hAnsi="仿宋"/>
        </w:rPr>
      </w:pPr>
      <w:bookmarkStart w:id="53"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3"/>
    </w:p>
    <w:p w:rsidR="009E4DB6" w:rsidRDefault="00EF39C0">
      <w:pPr>
        <w:pStyle w:val="2"/>
        <w:rPr>
          <w:rFonts w:ascii="仿宋" w:eastAsia="仿宋" w:hAnsi="仿宋"/>
          <w:b w:val="0"/>
        </w:rPr>
      </w:pPr>
      <w:bookmarkStart w:id="54"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4"/>
    </w:p>
    <w:p w:rsidR="009E4DB6" w:rsidRDefault="00EF39C0">
      <w:pPr>
        <w:pStyle w:val="2"/>
        <w:rPr>
          <w:rStyle w:val="2Char"/>
          <w:rFonts w:ascii="仿宋" w:eastAsia="仿宋" w:hAnsi="仿宋"/>
        </w:rPr>
      </w:pPr>
      <w:bookmarkStart w:id="55"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56" w:name="_Toc15396624"/>
      <w:bookmarkEnd w:id="55"/>
    </w:p>
    <w:p w:rsidR="009E4DB6" w:rsidRDefault="00EF39C0">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56"/>
    </w:p>
    <w:p w:rsidR="009E4DB6" w:rsidRDefault="00EF39C0">
      <w:pPr>
        <w:pStyle w:val="2"/>
        <w:rPr>
          <w:rFonts w:ascii="仿宋" w:eastAsia="仿宋" w:hAnsi="仿宋"/>
        </w:rPr>
      </w:pPr>
      <w:bookmarkStart w:id="57"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57"/>
    </w:p>
    <w:p w:rsidR="009E4DB6" w:rsidRDefault="00EF39C0">
      <w:pPr>
        <w:pStyle w:val="2"/>
        <w:rPr>
          <w:rFonts w:ascii="仿宋" w:eastAsia="仿宋" w:hAnsi="仿宋"/>
        </w:rPr>
      </w:pPr>
      <w:bookmarkStart w:id="58"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58"/>
    </w:p>
    <w:p w:rsidR="009E4DB6" w:rsidRDefault="00EF39C0">
      <w:pPr>
        <w:pStyle w:val="2"/>
        <w:rPr>
          <w:rFonts w:ascii="仿宋" w:eastAsia="仿宋" w:hAnsi="仿宋"/>
        </w:rPr>
      </w:pPr>
      <w:bookmarkStart w:id="59"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59"/>
    </w:p>
    <w:p w:rsidR="009E4DB6" w:rsidRDefault="00EF39C0">
      <w:pPr>
        <w:pStyle w:val="2"/>
        <w:rPr>
          <w:rFonts w:ascii="仿宋" w:eastAsia="仿宋" w:hAnsi="仿宋"/>
        </w:rPr>
      </w:pPr>
      <w:bookmarkStart w:id="60" w:name="_Toc15396628"/>
      <w:r>
        <w:rPr>
          <w:rStyle w:val="2Char"/>
          <w:rFonts w:ascii="仿宋" w:eastAsia="仿宋" w:hAnsi="仿宋" w:hint="eastAsia"/>
        </w:rPr>
        <w:t>十、</w:t>
      </w:r>
      <w:bookmarkEnd w:id="60"/>
      <w:r>
        <w:rPr>
          <w:rFonts w:ascii="仿宋" w:eastAsia="仿宋" w:hAnsi="仿宋" w:hint="eastAsia"/>
          <w:b w:val="0"/>
        </w:rPr>
        <w:t>政</w:t>
      </w:r>
      <w:r>
        <w:rPr>
          <w:rStyle w:val="2Char"/>
          <w:rFonts w:ascii="仿宋" w:eastAsia="仿宋" w:hAnsi="仿宋" w:hint="eastAsia"/>
        </w:rPr>
        <w:t>府性基金预算财政拨款收入支出决算表</w:t>
      </w:r>
    </w:p>
    <w:p w:rsidR="009E4DB6" w:rsidRDefault="00EF39C0">
      <w:pPr>
        <w:pStyle w:val="2"/>
        <w:rPr>
          <w:rFonts w:ascii="仿宋" w:eastAsia="仿宋" w:hAnsi="仿宋"/>
        </w:rPr>
      </w:pPr>
      <w:bookmarkStart w:id="61" w:name="_Toc15396629"/>
      <w:r>
        <w:rPr>
          <w:rStyle w:val="2Char"/>
          <w:rFonts w:ascii="仿宋" w:eastAsia="仿宋" w:hAnsi="仿宋" w:hint="eastAsia"/>
        </w:rPr>
        <w:t>十一、</w:t>
      </w:r>
      <w:bookmarkEnd w:id="61"/>
      <w:r>
        <w:rPr>
          <w:rFonts w:ascii="仿宋" w:eastAsia="仿宋" w:hAnsi="仿宋" w:hint="eastAsia"/>
          <w:b w:val="0"/>
        </w:rPr>
        <w:t>国</w:t>
      </w:r>
      <w:r>
        <w:rPr>
          <w:rStyle w:val="2Char"/>
          <w:rFonts w:ascii="仿宋" w:eastAsia="仿宋" w:hAnsi="仿宋" w:hint="eastAsia"/>
        </w:rPr>
        <w:t>有资本经营预算财政拨款收入支出决算表</w:t>
      </w:r>
    </w:p>
    <w:p w:rsidR="009E4DB6" w:rsidRDefault="00EF39C0">
      <w:pPr>
        <w:pStyle w:val="2"/>
        <w:rPr>
          <w:rFonts w:ascii="仿宋" w:eastAsia="仿宋" w:hAnsi="仿宋"/>
        </w:rPr>
      </w:pPr>
      <w:bookmarkStart w:id="62" w:name="_Toc15396630"/>
      <w:r>
        <w:rPr>
          <w:rStyle w:val="2Char"/>
          <w:rFonts w:ascii="仿宋" w:eastAsia="仿宋" w:hAnsi="仿宋" w:hint="eastAsia"/>
        </w:rPr>
        <w:t>十二、</w:t>
      </w:r>
      <w:bookmarkEnd w:id="62"/>
      <w:r>
        <w:rPr>
          <w:rStyle w:val="2Char"/>
          <w:rFonts w:ascii="仿宋" w:eastAsia="仿宋" w:hAnsi="仿宋" w:hint="eastAsia"/>
        </w:rPr>
        <w:t>国有资本经营预算财政拨款支出决算表</w:t>
      </w:r>
    </w:p>
    <w:p w:rsidR="009E4DB6" w:rsidRDefault="00EF39C0">
      <w:pPr>
        <w:pStyle w:val="2"/>
        <w:rPr>
          <w:rFonts w:eastAsia="仿宋"/>
        </w:rPr>
      </w:pPr>
      <w:bookmarkStart w:id="63" w:name="_Toc15396631"/>
      <w:r>
        <w:rPr>
          <w:rStyle w:val="2Char"/>
          <w:rFonts w:ascii="仿宋" w:eastAsia="仿宋" w:hAnsi="仿宋" w:hint="eastAsia"/>
        </w:rPr>
        <w:t>十三、</w:t>
      </w:r>
      <w:bookmarkEnd w:id="63"/>
      <w:r>
        <w:rPr>
          <w:rStyle w:val="2Char"/>
          <w:rFonts w:ascii="仿宋" w:eastAsia="仿宋" w:hAnsi="仿宋" w:hint="eastAsia"/>
        </w:rPr>
        <w:t>财政拨款“三公”经费支出决算表</w:t>
      </w:r>
    </w:p>
    <w:sectPr w:rsidR="009E4DB6" w:rsidSect="0057351B">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76B" w:rsidRDefault="0057776B">
      <w:r>
        <w:separator/>
      </w:r>
    </w:p>
  </w:endnote>
  <w:endnote w:type="continuationSeparator" w:id="1">
    <w:p w:rsidR="0057776B" w:rsidRDefault="00577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仿宋"/>
    <w:charset w:val="00"/>
    <w:family w:val="roman"/>
    <w:pitch w:val="default"/>
    <w:sig w:usb0="00000000" w:usb1="00000000" w:usb2="00000000" w:usb3="00000000" w:csb0="00000000"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hakuyoxingshu7000"/>
    <w:charset w:val="86"/>
    <w:family w:val="script"/>
    <w:pitch w:val="fixed"/>
    <w:sig w:usb0="00000001" w:usb1="080E0000" w:usb2="00000010" w:usb3="00000000" w:csb0="00040000" w:csb1="00000000"/>
  </w:font>
  <w:font w:name="方正小标宋体">
    <w:altName w:val="宋体"/>
    <w:panose1 w:val="00000000000000000000"/>
    <w:charset w:val="86"/>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5A7E45" w:rsidRDefault="009B2B71">
        <w:pPr>
          <w:pStyle w:val="a6"/>
          <w:jc w:val="center"/>
        </w:pPr>
        <w:fldSimple w:instr="PAGE   \* MERGEFORMAT">
          <w:r w:rsidR="002E2C90" w:rsidRPr="002E2C90">
            <w:rPr>
              <w:noProof/>
              <w:lang w:val="zh-CN"/>
            </w:rPr>
            <w:t>2</w:t>
          </w:r>
        </w:fldSimple>
      </w:p>
    </w:sdtContent>
  </w:sdt>
  <w:p w:rsidR="005A7E45" w:rsidRDefault="005A7E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76B" w:rsidRDefault="0057776B">
      <w:r>
        <w:separator/>
      </w:r>
    </w:p>
  </w:footnote>
  <w:footnote w:type="continuationSeparator" w:id="1">
    <w:p w:rsidR="0057776B" w:rsidRDefault="00577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E45" w:rsidRDefault="005A7E4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FF7B3E"/>
    <w:multiLevelType w:val="singleLevel"/>
    <w:tmpl w:val="B7FF7B3E"/>
    <w:lvl w:ilvl="0">
      <w:start w:val="2"/>
      <w:numFmt w:val="decimal"/>
      <w:suff w:val="space"/>
      <w:lvlText w:val="%1."/>
      <w:lvlJc w:val="left"/>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DEBEF323"/>
    <w:multiLevelType w:val="singleLevel"/>
    <w:tmpl w:val="DEBEF323"/>
    <w:lvl w:ilvl="0">
      <w:start w:val="4"/>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EFE297B3"/>
    <w:multiLevelType w:val="singleLevel"/>
    <w:tmpl w:val="EFE297B3"/>
    <w:lvl w:ilvl="0">
      <w:start w:val="1"/>
      <w:numFmt w:val="chineseCounting"/>
      <w:suff w:val="nothing"/>
      <w:lvlText w:val="（%1）"/>
      <w:lvlJc w:val="left"/>
      <w:rPr>
        <w:rFonts w:hint="eastAsia"/>
      </w:rPr>
    </w:lvl>
  </w:abstractNum>
  <w:abstractNum w:abstractNumId="5">
    <w:nsid w:val="FDFFE429"/>
    <w:multiLevelType w:val="singleLevel"/>
    <w:tmpl w:val="FDFFE429"/>
    <w:lvl w:ilvl="0">
      <w:start w:val="2"/>
      <w:numFmt w:val="decimal"/>
      <w:suff w:val="nothing"/>
      <w:lvlText w:val="%1．"/>
      <w:lvlJc w:val="left"/>
    </w:lvl>
  </w:abstractNum>
  <w:abstractNum w:abstractNumId="6">
    <w:nsid w:val="FFF674BC"/>
    <w:multiLevelType w:val="singleLevel"/>
    <w:tmpl w:val="FFF674BC"/>
    <w:lvl w:ilvl="0">
      <w:start w:val="1"/>
      <w:numFmt w:val="chineseCounting"/>
      <w:suff w:val="nothing"/>
      <w:lvlText w:val="%1、"/>
      <w:lvlJc w:val="left"/>
      <w:rPr>
        <w:rFonts w:hint="eastAsia"/>
      </w:rPr>
    </w:lvl>
  </w:abstractNum>
  <w:abstractNum w:abstractNumId="7">
    <w:nsid w:val="0FD16D87"/>
    <w:multiLevelType w:val="hybridMultilevel"/>
    <w:tmpl w:val="ED1CD36C"/>
    <w:lvl w:ilvl="0" w:tplc="D432172A">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nsid w:val="3E794925"/>
    <w:multiLevelType w:val="singleLevel"/>
    <w:tmpl w:val="3E794925"/>
    <w:lvl w:ilvl="0">
      <w:start w:val="3"/>
      <w:numFmt w:val="chineseCounting"/>
      <w:suff w:val="nothing"/>
      <w:lvlText w:val="（%1）"/>
      <w:lvlJc w:val="left"/>
      <w:rPr>
        <w:rFonts w:hint="eastAsia"/>
      </w:rPr>
    </w:lvl>
  </w:abstractNum>
  <w:abstractNum w:abstractNumId="1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1">
    <w:nsid w:val="7FD0FA09"/>
    <w:multiLevelType w:val="singleLevel"/>
    <w:tmpl w:val="7FD0FA09"/>
    <w:lvl w:ilvl="0">
      <w:start w:val="2"/>
      <w:numFmt w:val="chineseCounting"/>
      <w:suff w:val="nothing"/>
      <w:lvlText w:val="（%1）"/>
      <w:lvlJc w:val="left"/>
      <w:rPr>
        <w:rFonts w:hint="eastAsia"/>
      </w:rPr>
    </w:lvl>
  </w:abstractNum>
  <w:num w:numId="1">
    <w:abstractNumId w:val="10"/>
  </w:num>
  <w:num w:numId="2">
    <w:abstractNumId w:val="8"/>
  </w:num>
  <w:num w:numId="3">
    <w:abstractNumId w:val="1"/>
  </w:num>
  <w:num w:numId="4">
    <w:abstractNumId w:val="3"/>
  </w:num>
  <w:num w:numId="5">
    <w:abstractNumId w:val="6"/>
  </w:num>
  <w:num w:numId="6">
    <w:abstractNumId w:val="2"/>
  </w:num>
  <w:num w:numId="7">
    <w:abstractNumId w:val="7"/>
  </w:num>
  <w:num w:numId="8">
    <w:abstractNumId w:val="0"/>
  </w:num>
  <w:num w:numId="9">
    <w:abstractNumId w:val="9"/>
  </w:num>
  <w:num w:numId="10">
    <w:abstractNumId w:val="11"/>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D8D6DB89"/>
    <w:rsid w:val="DB6F4CAB"/>
    <w:rsid w:val="DF6F9789"/>
    <w:rsid w:val="000222C6"/>
    <w:rsid w:val="0002549F"/>
    <w:rsid w:val="000468DB"/>
    <w:rsid w:val="0006487A"/>
    <w:rsid w:val="00065F8F"/>
    <w:rsid w:val="00070A43"/>
    <w:rsid w:val="000768F2"/>
    <w:rsid w:val="00083035"/>
    <w:rsid w:val="00083B55"/>
    <w:rsid w:val="0009184B"/>
    <w:rsid w:val="00094236"/>
    <w:rsid w:val="0009593C"/>
    <w:rsid w:val="00097322"/>
    <w:rsid w:val="000A6A92"/>
    <w:rsid w:val="000B047F"/>
    <w:rsid w:val="000B5923"/>
    <w:rsid w:val="000B5A48"/>
    <w:rsid w:val="000B6FF3"/>
    <w:rsid w:val="000C3467"/>
    <w:rsid w:val="000C3CA6"/>
    <w:rsid w:val="000D0D57"/>
    <w:rsid w:val="000D1267"/>
    <w:rsid w:val="000D1D50"/>
    <w:rsid w:val="000D3B7C"/>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410"/>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00E2"/>
    <w:rsid w:val="00247B82"/>
    <w:rsid w:val="00260C38"/>
    <w:rsid w:val="002616C0"/>
    <w:rsid w:val="00265372"/>
    <w:rsid w:val="002662AA"/>
    <w:rsid w:val="00280496"/>
    <w:rsid w:val="00294DC9"/>
    <w:rsid w:val="00295495"/>
    <w:rsid w:val="002A31DE"/>
    <w:rsid w:val="002B2613"/>
    <w:rsid w:val="002D6D05"/>
    <w:rsid w:val="002E2C90"/>
    <w:rsid w:val="002F1818"/>
    <w:rsid w:val="002F567B"/>
    <w:rsid w:val="003216A9"/>
    <w:rsid w:val="00335A74"/>
    <w:rsid w:val="0036561B"/>
    <w:rsid w:val="0037013F"/>
    <w:rsid w:val="00380C92"/>
    <w:rsid w:val="003920BD"/>
    <w:rsid w:val="003A484F"/>
    <w:rsid w:val="003A4883"/>
    <w:rsid w:val="003B0BE0"/>
    <w:rsid w:val="003B0C1B"/>
    <w:rsid w:val="003B609C"/>
    <w:rsid w:val="003B688C"/>
    <w:rsid w:val="003C0291"/>
    <w:rsid w:val="003C39AE"/>
    <w:rsid w:val="003C7B60"/>
    <w:rsid w:val="003D0C0F"/>
    <w:rsid w:val="003D1FB2"/>
    <w:rsid w:val="003D66DA"/>
    <w:rsid w:val="003E1310"/>
    <w:rsid w:val="003E6F55"/>
    <w:rsid w:val="00401946"/>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D3076"/>
    <w:rsid w:val="004E0A2D"/>
    <w:rsid w:val="004E206B"/>
    <w:rsid w:val="004E6DF7"/>
    <w:rsid w:val="004F0FBD"/>
    <w:rsid w:val="004F19F1"/>
    <w:rsid w:val="00505A47"/>
    <w:rsid w:val="00507748"/>
    <w:rsid w:val="00512FDA"/>
    <w:rsid w:val="00520DA0"/>
    <w:rsid w:val="00525E15"/>
    <w:rsid w:val="00540F24"/>
    <w:rsid w:val="005664BB"/>
    <w:rsid w:val="00566FFA"/>
    <w:rsid w:val="0057351B"/>
    <w:rsid w:val="0057481D"/>
    <w:rsid w:val="0057776B"/>
    <w:rsid w:val="0058486E"/>
    <w:rsid w:val="00585B33"/>
    <w:rsid w:val="00586B9B"/>
    <w:rsid w:val="0059014D"/>
    <w:rsid w:val="005A7E45"/>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75C43"/>
    <w:rsid w:val="00677D00"/>
    <w:rsid w:val="00681A31"/>
    <w:rsid w:val="00683E73"/>
    <w:rsid w:val="006A3141"/>
    <w:rsid w:val="006A5E34"/>
    <w:rsid w:val="006B2422"/>
    <w:rsid w:val="006B2B9A"/>
    <w:rsid w:val="006C1937"/>
    <w:rsid w:val="006E36AE"/>
    <w:rsid w:val="006F020C"/>
    <w:rsid w:val="007127B7"/>
    <w:rsid w:val="0071798E"/>
    <w:rsid w:val="007416B6"/>
    <w:rsid w:val="00746F48"/>
    <w:rsid w:val="0075404D"/>
    <w:rsid w:val="0076182A"/>
    <w:rsid w:val="00764082"/>
    <w:rsid w:val="00767B7E"/>
    <w:rsid w:val="007770C3"/>
    <w:rsid w:val="00784D24"/>
    <w:rsid w:val="00785FBA"/>
    <w:rsid w:val="00786E4A"/>
    <w:rsid w:val="007875EB"/>
    <w:rsid w:val="0079426B"/>
    <w:rsid w:val="007D1682"/>
    <w:rsid w:val="007D312A"/>
    <w:rsid w:val="007D3F19"/>
    <w:rsid w:val="007E23B0"/>
    <w:rsid w:val="007E23E5"/>
    <w:rsid w:val="007E643B"/>
    <w:rsid w:val="007F0675"/>
    <w:rsid w:val="007F1991"/>
    <w:rsid w:val="007F2C2F"/>
    <w:rsid w:val="007F55FC"/>
    <w:rsid w:val="007F5665"/>
    <w:rsid w:val="00800112"/>
    <w:rsid w:val="00813348"/>
    <w:rsid w:val="008253BB"/>
    <w:rsid w:val="0083706E"/>
    <w:rsid w:val="008408F6"/>
    <w:rsid w:val="008423A5"/>
    <w:rsid w:val="00850625"/>
    <w:rsid w:val="00853718"/>
    <w:rsid w:val="00855221"/>
    <w:rsid w:val="0085551B"/>
    <w:rsid w:val="00860645"/>
    <w:rsid w:val="008714BF"/>
    <w:rsid w:val="00871F71"/>
    <w:rsid w:val="00872FD8"/>
    <w:rsid w:val="00885AF4"/>
    <w:rsid w:val="008939CD"/>
    <w:rsid w:val="008A2670"/>
    <w:rsid w:val="008B171A"/>
    <w:rsid w:val="008B768C"/>
    <w:rsid w:val="008C4DB1"/>
    <w:rsid w:val="008C4EAF"/>
    <w:rsid w:val="008C5176"/>
    <w:rsid w:val="008C7FD0"/>
    <w:rsid w:val="008E1DE7"/>
    <w:rsid w:val="008E707C"/>
    <w:rsid w:val="00900B08"/>
    <w:rsid w:val="00902155"/>
    <w:rsid w:val="00902FA3"/>
    <w:rsid w:val="00917FA9"/>
    <w:rsid w:val="00923564"/>
    <w:rsid w:val="0092392E"/>
    <w:rsid w:val="0092566B"/>
    <w:rsid w:val="00927428"/>
    <w:rsid w:val="009315F9"/>
    <w:rsid w:val="00933499"/>
    <w:rsid w:val="00933752"/>
    <w:rsid w:val="009341EC"/>
    <w:rsid w:val="00935C98"/>
    <w:rsid w:val="00943DCE"/>
    <w:rsid w:val="00946945"/>
    <w:rsid w:val="00951248"/>
    <w:rsid w:val="0095152F"/>
    <w:rsid w:val="00954C49"/>
    <w:rsid w:val="0095567B"/>
    <w:rsid w:val="00955E37"/>
    <w:rsid w:val="009644E8"/>
    <w:rsid w:val="00967BE8"/>
    <w:rsid w:val="0097099F"/>
    <w:rsid w:val="00970A4E"/>
    <w:rsid w:val="009711BB"/>
    <w:rsid w:val="00971997"/>
    <w:rsid w:val="00971FFC"/>
    <w:rsid w:val="00975842"/>
    <w:rsid w:val="009802B3"/>
    <w:rsid w:val="0098660A"/>
    <w:rsid w:val="009931C3"/>
    <w:rsid w:val="009B0330"/>
    <w:rsid w:val="009B2B71"/>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52B"/>
    <w:rsid w:val="00A13CC1"/>
    <w:rsid w:val="00A16847"/>
    <w:rsid w:val="00A237D8"/>
    <w:rsid w:val="00A268C4"/>
    <w:rsid w:val="00A307CD"/>
    <w:rsid w:val="00A331C8"/>
    <w:rsid w:val="00A40A00"/>
    <w:rsid w:val="00A4142F"/>
    <w:rsid w:val="00A422EB"/>
    <w:rsid w:val="00A45BB7"/>
    <w:rsid w:val="00A56480"/>
    <w:rsid w:val="00A56DF2"/>
    <w:rsid w:val="00A56E6E"/>
    <w:rsid w:val="00A67AB5"/>
    <w:rsid w:val="00A733B2"/>
    <w:rsid w:val="00A741C2"/>
    <w:rsid w:val="00A91760"/>
    <w:rsid w:val="00A92686"/>
    <w:rsid w:val="00A93B00"/>
    <w:rsid w:val="00A93C21"/>
    <w:rsid w:val="00A9719F"/>
    <w:rsid w:val="00AB64C9"/>
    <w:rsid w:val="00AC16B0"/>
    <w:rsid w:val="00AC3C6A"/>
    <w:rsid w:val="00AD3E34"/>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494F"/>
    <w:rsid w:val="00B77EA6"/>
    <w:rsid w:val="00B81598"/>
    <w:rsid w:val="00B841F1"/>
    <w:rsid w:val="00B944D6"/>
    <w:rsid w:val="00BB4DF0"/>
    <w:rsid w:val="00BC289F"/>
    <w:rsid w:val="00BC2D50"/>
    <w:rsid w:val="00BC5361"/>
    <w:rsid w:val="00BC5460"/>
    <w:rsid w:val="00BC6B50"/>
    <w:rsid w:val="00BD0E25"/>
    <w:rsid w:val="00BD5627"/>
    <w:rsid w:val="00BF5BD6"/>
    <w:rsid w:val="00C00CA4"/>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9483A"/>
    <w:rsid w:val="00CA57A8"/>
    <w:rsid w:val="00CB4E70"/>
    <w:rsid w:val="00CC09B6"/>
    <w:rsid w:val="00CC666F"/>
    <w:rsid w:val="00CC6BAC"/>
    <w:rsid w:val="00CD1E3F"/>
    <w:rsid w:val="00CE44F6"/>
    <w:rsid w:val="00CE49DA"/>
    <w:rsid w:val="00CE7B61"/>
    <w:rsid w:val="00CF57AC"/>
    <w:rsid w:val="00D00095"/>
    <w:rsid w:val="00D114F0"/>
    <w:rsid w:val="00D20620"/>
    <w:rsid w:val="00D254F7"/>
    <w:rsid w:val="00D26091"/>
    <w:rsid w:val="00D2685C"/>
    <w:rsid w:val="00D34E7C"/>
    <w:rsid w:val="00D34F17"/>
    <w:rsid w:val="00D35489"/>
    <w:rsid w:val="00D36AFE"/>
    <w:rsid w:val="00D51276"/>
    <w:rsid w:val="00D557DF"/>
    <w:rsid w:val="00D7035F"/>
    <w:rsid w:val="00D859A1"/>
    <w:rsid w:val="00D9480B"/>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743A8"/>
    <w:rsid w:val="00E82267"/>
    <w:rsid w:val="00E853CE"/>
    <w:rsid w:val="00E867B6"/>
    <w:rsid w:val="00EA010F"/>
    <w:rsid w:val="00EB6124"/>
    <w:rsid w:val="00ED1B63"/>
    <w:rsid w:val="00ED3C1F"/>
    <w:rsid w:val="00ED4085"/>
    <w:rsid w:val="00ED420E"/>
    <w:rsid w:val="00ED6FBE"/>
    <w:rsid w:val="00EE2F57"/>
    <w:rsid w:val="00EF39C0"/>
    <w:rsid w:val="00EF4C34"/>
    <w:rsid w:val="00EF77C6"/>
    <w:rsid w:val="00F04E5D"/>
    <w:rsid w:val="00F05438"/>
    <w:rsid w:val="00F1361C"/>
    <w:rsid w:val="00F156F0"/>
    <w:rsid w:val="00F160C7"/>
    <w:rsid w:val="00F218C8"/>
    <w:rsid w:val="00F2408F"/>
    <w:rsid w:val="00F240E9"/>
    <w:rsid w:val="00F36D8F"/>
    <w:rsid w:val="00F417B1"/>
    <w:rsid w:val="00F45853"/>
    <w:rsid w:val="00F50E64"/>
    <w:rsid w:val="00F602DF"/>
    <w:rsid w:val="00F754A1"/>
    <w:rsid w:val="00F81FD9"/>
    <w:rsid w:val="00F841AA"/>
    <w:rsid w:val="00F84A94"/>
    <w:rsid w:val="00F87E96"/>
    <w:rsid w:val="00FA23E8"/>
    <w:rsid w:val="00FA70B2"/>
    <w:rsid w:val="00FD3CC1"/>
    <w:rsid w:val="00FE1032"/>
    <w:rsid w:val="00FF1E02"/>
    <w:rsid w:val="00FF30B4"/>
    <w:rsid w:val="015975B8"/>
    <w:rsid w:val="02143E91"/>
    <w:rsid w:val="066E0107"/>
    <w:rsid w:val="07996F6E"/>
    <w:rsid w:val="0A2032A3"/>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319F7F4E"/>
    <w:rsid w:val="3304709D"/>
    <w:rsid w:val="36AA5135"/>
    <w:rsid w:val="376D39B2"/>
    <w:rsid w:val="37E16F03"/>
    <w:rsid w:val="38D469F0"/>
    <w:rsid w:val="3D98207C"/>
    <w:rsid w:val="3E78745D"/>
    <w:rsid w:val="44E268DA"/>
    <w:rsid w:val="4A627F82"/>
    <w:rsid w:val="4B0E749A"/>
    <w:rsid w:val="4B4F25DA"/>
    <w:rsid w:val="4BE068DB"/>
    <w:rsid w:val="4D577224"/>
    <w:rsid w:val="4EAB630A"/>
    <w:rsid w:val="4ECE2238"/>
    <w:rsid w:val="537E6D0A"/>
    <w:rsid w:val="5AF92295"/>
    <w:rsid w:val="5CD71FC4"/>
    <w:rsid w:val="6C4A05C8"/>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7351B"/>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57351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7351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7351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57351B"/>
    <w:pPr>
      <w:spacing w:beforeLines="30"/>
    </w:pPr>
    <w:rPr>
      <w:rFonts w:ascii="仿宋_GB2312" w:eastAsia="仿宋_GB2312"/>
      <w:kern w:val="0"/>
      <w:sz w:val="30"/>
    </w:rPr>
  </w:style>
  <w:style w:type="paragraph" w:styleId="a4">
    <w:name w:val="Body Text Indent"/>
    <w:basedOn w:val="a"/>
    <w:qFormat/>
    <w:rsid w:val="0057351B"/>
    <w:pPr>
      <w:spacing w:after="120"/>
      <w:ind w:leftChars="200" w:left="200"/>
    </w:pPr>
    <w:rPr>
      <w:rFonts w:ascii="仿宋_GB2312"/>
      <w:szCs w:val="32"/>
    </w:rPr>
  </w:style>
  <w:style w:type="paragraph" w:styleId="30">
    <w:name w:val="toc 3"/>
    <w:basedOn w:val="a"/>
    <w:next w:val="a"/>
    <w:uiPriority w:val="39"/>
    <w:unhideWhenUsed/>
    <w:qFormat/>
    <w:rsid w:val="0057351B"/>
    <w:pPr>
      <w:tabs>
        <w:tab w:val="right" w:leader="dot" w:pos="8296"/>
      </w:tabs>
      <w:ind w:leftChars="400" w:left="840"/>
    </w:pPr>
  </w:style>
  <w:style w:type="paragraph" w:styleId="a5">
    <w:name w:val="Balloon Text"/>
    <w:basedOn w:val="a"/>
    <w:link w:val="Char0"/>
    <w:uiPriority w:val="99"/>
    <w:semiHidden/>
    <w:unhideWhenUsed/>
    <w:qFormat/>
    <w:rsid w:val="0057351B"/>
    <w:rPr>
      <w:sz w:val="18"/>
      <w:szCs w:val="18"/>
    </w:rPr>
  </w:style>
  <w:style w:type="paragraph" w:styleId="a6">
    <w:name w:val="footer"/>
    <w:basedOn w:val="a"/>
    <w:link w:val="Char1"/>
    <w:uiPriority w:val="99"/>
    <w:qFormat/>
    <w:rsid w:val="0057351B"/>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57351B"/>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7351B"/>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7351B"/>
    <w:pPr>
      <w:tabs>
        <w:tab w:val="right" w:leader="dot" w:pos="8296"/>
      </w:tabs>
      <w:ind w:leftChars="200" w:left="420"/>
    </w:pPr>
  </w:style>
  <w:style w:type="paragraph" w:styleId="21">
    <w:name w:val="Body Text First Indent 2"/>
    <w:basedOn w:val="a4"/>
    <w:uiPriority w:val="99"/>
    <w:unhideWhenUsed/>
    <w:qFormat/>
    <w:rsid w:val="0057351B"/>
    <w:pPr>
      <w:ind w:firstLineChars="200" w:firstLine="420"/>
    </w:pPr>
  </w:style>
  <w:style w:type="character" w:styleId="a8">
    <w:name w:val="Strong"/>
    <w:basedOn w:val="a1"/>
    <w:uiPriority w:val="99"/>
    <w:qFormat/>
    <w:rsid w:val="0057351B"/>
    <w:rPr>
      <w:b/>
    </w:rPr>
  </w:style>
  <w:style w:type="character" w:styleId="a9">
    <w:name w:val="Hyperlink"/>
    <w:basedOn w:val="a1"/>
    <w:uiPriority w:val="99"/>
    <w:unhideWhenUsed/>
    <w:qFormat/>
    <w:rsid w:val="0057351B"/>
    <w:rPr>
      <w:color w:val="0000FF" w:themeColor="hyperlink"/>
      <w:u w:val="single"/>
    </w:rPr>
  </w:style>
  <w:style w:type="paragraph" w:customStyle="1" w:styleId="5">
    <w:name w:val="标题 5（有编号）（绿盟科技）"/>
    <w:next w:val="a"/>
    <w:uiPriority w:val="99"/>
    <w:qFormat/>
    <w:rsid w:val="0057351B"/>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sid w:val="0057351B"/>
    <w:rPr>
      <w:rFonts w:ascii="Times New Roman" w:hAnsi="Times New Roman"/>
      <w:sz w:val="18"/>
      <w:szCs w:val="18"/>
    </w:rPr>
  </w:style>
  <w:style w:type="character" w:customStyle="1" w:styleId="Char2">
    <w:name w:val="页眉 Char"/>
    <w:link w:val="a7"/>
    <w:uiPriority w:val="99"/>
    <w:semiHidden/>
    <w:qFormat/>
    <w:locked/>
    <w:rsid w:val="0057351B"/>
    <w:rPr>
      <w:sz w:val="18"/>
    </w:rPr>
  </w:style>
  <w:style w:type="character" w:customStyle="1" w:styleId="FooterChar">
    <w:name w:val="Footer Char"/>
    <w:basedOn w:val="a1"/>
    <w:uiPriority w:val="99"/>
    <w:semiHidden/>
    <w:qFormat/>
    <w:rsid w:val="0057351B"/>
    <w:rPr>
      <w:rFonts w:ascii="Times New Roman" w:hAnsi="Times New Roman"/>
      <w:sz w:val="18"/>
      <w:szCs w:val="18"/>
    </w:rPr>
  </w:style>
  <w:style w:type="character" w:customStyle="1" w:styleId="Char1">
    <w:name w:val="页脚 Char"/>
    <w:link w:val="a6"/>
    <w:uiPriority w:val="99"/>
    <w:qFormat/>
    <w:locked/>
    <w:rsid w:val="0057351B"/>
    <w:rPr>
      <w:sz w:val="18"/>
    </w:rPr>
  </w:style>
  <w:style w:type="character" w:customStyle="1" w:styleId="BodyTextChar">
    <w:name w:val="Body Text Char"/>
    <w:basedOn w:val="a1"/>
    <w:uiPriority w:val="99"/>
    <w:semiHidden/>
    <w:qFormat/>
    <w:rsid w:val="0057351B"/>
    <w:rPr>
      <w:rFonts w:ascii="Times New Roman" w:hAnsi="Times New Roman"/>
      <w:szCs w:val="24"/>
    </w:rPr>
  </w:style>
  <w:style w:type="character" w:customStyle="1" w:styleId="Char">
    <w:name w:val="正文文本 Char"/>
    <w:link w:val="a0"/>
    <w:uiPriority w:val="99"/>
    <w:qFormat/>
    <w:locked/>
    <w:rsid w:val="0057351B"/>
    <w:rPr>
      <w:rFonts w:ascii="仿宋_GB2312" w:eastAsia="仿宋_GB2312" w:hAnsi="Times New Roman"/>
      <w:sz w:val="24"/>
    </w:rPr>
  </w:style>
  <w:style w:type="paragraph" w:customStyle="1" w:styleId="Default">
    <w:name w:val="Default"/>
    <w:uiPriority w:val="99"/>
    <w:qFormat/>
    <w:rsid w:val="0057351B"/>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57351B"/>
    <w:pPr>
      <w:ind w:firstLineChars="200" w:firstLine="420"/>
    </w:pPr>
  </w:style>
  <w:style w:type="character" w:customStyle="1" w:styleId="1Char">
    <w:name w:val="标题 1 Char"/>
    <w:basedOn w:val="a1"/>
    <w:link w:val="1"/>
    <w:qFormat/>
    <w:rsid w:val="0057351B"/>
    <w:rPr>
      <w:rFonts w:ascii="Times New Roman" w:hAnsi="Times New Roman"/>
      <w:b/>
      <w:bCs/>
      <w:kern w:val="44"/>
      <w:sz w:val="44"/>
      <w:szCs w:val="44"/>
    </w:rPr>
  </w:style>
  <w:style w:type="character" w:customStyle="1" w:styleId="2Char">
    <w:name w:val="标题 2 Char"/>
    <w:basedOn w:val="a1"/>
    <w:link w:val="2"/>
    <w:uiPriority w:val="9"/>
    <w:qFormat/>
    <w:rsid w:val="0057351B"/>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7351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sid w:val="0057351B"/>
    <w:rPr>
      <w:rFonts w:ascii="Times New Roman" w:hAnsi="Times New Roman"/>
      <w:kern w:val="2"/>
      <w:sz w:val="18"/>
      <w:szCs w:val="18"/>
    </w:rPr>
  </w:style>
  <w:style w:type="character" w:customStyle="1" w:styleId="3Char">
    <w:name w:val="标题 3 Char"/>
    <w:basedOn w:val="a1"/>
    <w:link w:val="3"/>
    <w:uiPriority w:val="9"/>
    <w:qFormat/>
    <w:rsid w:val="0057351B"/>
    <w:rPr>
      <w:rFonts w:ascii="Times New Roman" w:hAnsi="Times New Roman"/>
      <w:b/>
      <w:bCs/>
      <w:kern w:val="2"/>
      <w:sz w:val="32"/>
      <w:szCs w:val="32"/>
    </w:rPr>
  </w:style>
  <w:style w:type="paragraph" w:customStyle="1" w:styleId="TOC2">
    <w:name w:val="TOC 标题2"/>
    <w:basedOn w:val="1"/>
    <w:next w:val="a"/>
    <w:uiPriority w:val="39"/>
    <w:unhideWhenUsed/>
    <w:qFormat/>
    <w:rsid w:val="0057351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rsid w:val="0057351B"/>
    <w:pPr>
      <w:spacing w:line="360" w:lineRule="auto"/>
    </w:pPr>
    <w:rPr>
      <w:rFonts w:ascii="??" w:hAnsi="??"/>
      <w:color w:val="000000"/>
      <w:kern w:val="0"/>
      <w:sz w:val="28"/>
      <w:szCs w:val="21"/>
      <w:lang w:val="zh-CN"/>
    </w:rPr>
  </w:style>
  <w:style w:type="paragraph" w:styleId="TOC">
    <w:name w:val="TOC Heading"/>
    <w:basedOn w:val="1"/>
    <w:next w:val="a"/>
    <w:uiPriority w:val="39"/>
    <w:unhideWhenUsed/>
    <w:qFormat/>
    <w:rsid w:val="005D7D8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c">
    <w:name w:val="FollowedHyperlink"/>
    <w:basedOn w:val="a1"/>
    <w:uiPriority w:val="99"/>
    <w:semiHidden/>
    <w:unhideWhenUsed/>
    <w:rsid w:val="005B67C6"/>
    <w:rPr>
      <w:color w:val="954F72"/>
      <w:u w:val="single"/>
    </w:rPr>
  </w:style>
  <w:style w:type="paragraph" w:customStyle="1" w:styleId="msonormal0">
    <w:name w:val="msonormal"/>
    <w:basedOn w:val="a"/>
    <w:rsid w:val="005B67C6"/>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5B67C6"/>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rsid w:val="005B67C6"/>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69">
    <w:name w:val="xl69"/>
    <w:basedOn w:val="a"/>
    <w:rsid w:val="005B67C6"/>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1">
    <w:name w:val="xl71"/>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2">
    <w:name w:val="xl72"/>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3">
    <w:name w:val="xl73"/>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4">
    <w:name w:val="xl74"/>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paragraph" w:styleId="ad">
    <w:name w:val="Normal (Web)"/>
    <w:basedOn w:val="a"/>
    <w:unhideWhenUsed/>
    <w:qFormat/>
    <w:rsid w:val="007F0675"/>
    <w:pPr>
      <w:widowControl/>
      <w:spacing w:before="100" w:beforeAutospacing="1" w:after="100" w:afterAutospacing="1"/>
      <w:jc w:val="left"/>
    </w:pPr>
    <w:rPr>
      <w:rFonts w:ascii="宋体" w:hAnsi="宋体" w:cs="宋体"/>
      <w:kern w:val="0"/>
      <w:sz w:val="24"/>
    </w:rPr>
  </w:style>
  <w:style w:type="paragraph" w:styleId="ae">
    <w:name w:val="caption"/>
    <w:basedOn w:val="a"/>
    <w:next w:val="a"/>
    <w:uiPriority w:val="35"/>
    <w:unhideWhenUsed/>
    <w:qFormat/>
    <w:rsid w:val="006E36AE"/>
    <w:rPr>
      <w:rFonts w:asciiTheme="majorHAnsi" w:eastAsia="黑体"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w:divs>
    <w:div w:id="171202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200" b="1" i="0" u="none" strike="noStrike" baseline="0"/>
              <a:t>收、支决算总计变动情况图（单位：万元）</a:t>
            </a:r>
            <a:endParaRPr lang="zh-CN" altLang="en-US" sz="1200"/>
          </a:p>
        </c:rich>
      </c:tx>
    </c:title>
    <c:plotArea>
      <c:layout/>
      <c:barChart>
        <c:barDir val="col"/>
        <c:grouping val="clustered"/>
        <c:ser>
          <c:idx val="0"/>
          <c:order val="0"/>
          <c:tx>
            <c:strRef>
              <c:f>Sheet1!$B$1</c:f>
              <c:strCache>
                <c:ptCount val="1"/>
                <c:pt idx="0">
                  <c:v>2021</c:v>
                </c:pt>
              </c:strCache>
            </c:strRef>
          </c:tx>
          <c:cat>
            <c:strRef>
              <c:f>Sheet1!$A$2</c:f>
              <c:strCache>
                <c:ptCount val="1"/>
                <c:pt idx="0">
                  <c:v>收、支总计</c:v>
                </c:pt>
              </c:strCache>
            </c:strRef>
          </c:cat>
          <c:val>
            <c:numRef>
              <c:f>Sheet1!$B$2</c:f>
              <c:numCache>
                <c:formatCode>General</c:formatCode>
                <c:ptCount val="1"/>
                <c:pt idx="0">
                  <c:v>7966.59</c:v>
                </c:pt>
              </c:numCache>
            </c:numRef>
          </c:val>
        </c:ser>
        <c:ser>
          <c:idx val="1"/>
          <c:order val="1"/>
          <c:tx>
            <c:strRef>
              <c:f>Sheet1!$C$1</c:f>
              <c:strCache>
                <c:ptCount val="1"/>
                <c:pt idx="0">
                  <c:v>2022</c:v>
                </c:pt>
              </c:strCache>
            </c:strRef>
          </c:tx>
          <c:cat>
            <c:strRef>
              <c:f>Sheet1!$A$2</c:f>
              <c:strCache>
                <c:ptCount val="1"/>
                <c:pt idx="0">
                  <c:v>收、支总计</c:v>
                </c:pt>
              </c:strCache>
            </c:strRef>
          </c:cat>
          <c:val>
            <c:numRef>
              <c:f>Sheet1!$C$2</c:f>
              <c:numCache>
                <c:formatCode>General</c:formatCode>
                <c:ptCount val="1"/>
                <c:pt idx="0">
                  <c:v>8888.19</c:v>
                </c:pt>
              </c:numCache>
            </c:numRef>
          </c:val>
        </c:ser>
        <c:axId val="73688576"/>
        <c:axId val="73690112"/>
      </c:barChart>
      <c:catAx>
        <c:axId val="73688576"/>
        <c:scaling>
          <c:orientation val="minMax"/>
        </c:scaling>
        <c:axPos val="b"/>
        <c:majorTickMark val="none"/>
        <c:tickLblPos val="nextTo"/>
        <c:crossAx val="73690112"/>
        <c:crosses val="autoZero"/>
        <c:auto val="1"/>
        <c:lblAlgn val="ctr"/>
        <c:lblOffset val="100"/>
      </c:catAx>
      <c:valAx>
        <c:axId val="73690112"/>
        <c:scaling>
          <c:orientation val="minMax"/>
        </c:scaling>
        <c:axPos val="l"/>
        <c:majorGridlines/>
        <c:numFmt formatCode="General" sourceLinked="1"/>
        <c:majorTickMark val="none"/>
        <c:tickLblPos val="nextTo"/>
        <c:crossAx val="73688576"/>
        <c:crosses val="autoZero"/>
        <c:crossBetween val="between"/>
      </c:valAx>
    </c:plotArea>
    <c:legend>
      <c:legendPos val="r"/>
    </c:legend>
    <c:plotVisOnly val="1"/>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收入决算结构图</c:v>
                </c:pt>
              </c:strCache>
            </c:strRef>
          </c:tx>
          <c:cat>
            <c:strRef>
              <c:f>Sheet1!$A$2:$A$5</c:f>
              <c:strCache>
                <c:ptCount val="4"/>
                <c:pt idx="0">
                  <c:v>一般公共预算财政拨款收入</c:v>
                </c:pt>
                <c:pt idx="1">
                  <c:v>政府性基金预算财政拨款收入</c:v>
                </c:pt>
                <c:pt idx="2">
                  <c:v>国有资本经营预算财政拨款收入</c:v>
                </c:pt>
                <c:pt idx="3">
                  <c:v>其他收入</c:v>
                </c:pt>
              </c:strCache>
            </c:strRef>
          </c:cat>
          <c:val>
            <c:numRef>
              <c:f>Sheet1!$B$2:$B$5</c:f>
              <c:numCache>
                <c:formatCode>General</c:formatCode>
                <c:ptCount val="4"/>
                <c:pt idx="0" formatCode="0%">
                  <c:v>1</c:v>
                </c:pt>
                <c:pt idx="1">
                  <c:v>0</c:v>
                </c:pt>
                <c:pt idx="2">
                  <c:v>0</c:v>
                </c:pt>
                <c:pt idx="3">
                  <c:v>0</c:v>
                </c:pt>
              </c:numCache>
            </c:numRef>
          </c:val>
        </c:ser>
        <c:firstSliceAng val="0"/>
      </c:pieChart>
    </c:plotArea>
    <c:legend>
      <c:legendPos val="r"/>
    </c:legend>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支出决算结构图</c:v>
                </c:pt>
              </c:strCache>
            </c:strRef>
          </c:tx>
          <c:dLbls>
            <c:showVal val="1"/>
            <c:showLeaderLines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0.00%</c:formatCode>
                <c:ptCount val="5"/>
                <c:pt idx="0">
                  <c:v>0.699600000000002</c:v>
                </c:pt>
                <c:pt idx="1">
                  <c:v>0.300400000000001</c:v>
                </c:pt>
                <c:pt idx="2" formatCode="General">
                  <c:v>0</c:v>
                </c:pt>
                <c:pt idx="3" formatCode="General">
                  <c:v>0</c:v>
                </c:pt>
                <c:pt idx="4" formatCode="General">
                  <c:v>0</c:v>
                </c:pt>
              </c:numCache>
            </c:numRef>
          </c:val>
        </c:ser>
        <c:firstSliceAng val="0"/>
      </c:pieChart>
    </c:plotArea>
    <c:legend>
      <c:legendPos val="r"/>
    </c:legend>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200" b="1" i="0" u="none" strike="noStrike" baseline="0"/>
              <a:t>财政拨款收、支决算总计变动情况（单位：万元）</a:t>
            </a:r>
            <a:endParaRPr lang="zh-CN" altLang="en-US" sz="1200"/>
          </a:p>
        </c:rich>
      </c:tx>
    </c:title>
    <c:plotArea>
      <c:layout/>
      <c:barChart>
        <c:barDir val="col"/>
        <c:grouping val="clustered"/>
        <c:ser>
          <c:idx val="0"/>
          <c:order val="0"/>
          <c:tx>
            <c:strRef>
              <c:f>Sheet1!$B$1</c:f>
              <c:strCache>
                <c:ptCount val="1"/>
                <c:pt idx="0">
                  <c:v>2021</c:v>
                </c:pt>
              </c:strCache>
            </c:strRef>
          </c:tx>
          <c:dLbls>
            <c:showVal val="1"/>
          </c:dLbls>
          <c:cat>
            <c:strRef>
              <c:f>Sheet1!$A$2</c:f>
              <c:strCache>
                <c:ptCount val="1"/>
                <c:pt idx="0">
                  <c:v>财政拨款收、支总计</c:v>
                </c:pt>
              </c:strCache>
            </c:strRef>
          </c:cat>
          <c:val>
            <c:numRef>
              <c:f>Sheet1!$B$2</c:f>
              <c:numCache>
                <c:formatCode>General</c:formatCode>
                <c:ptCount val="1"/>
                <c:pt idx="0">
                  <c:v>7712.1600000000044</c:v>
                </c:pt>
              </c:numCache>
            </c:numRef>
          </c:val>
        </c:ser>
        <c:ser>
          <c:idx val="1"/>
          <c:order val="1"/>
          <c:tx>
            <c:strRef>
              <c:f>Sheet1!$C$1</c:f>
              <c:strCache>
                <c:ptCount val="1"/>
                <c:pt idx="0">
                  <c:v>2022</c:v>
                </c:pt>
              </c:strCache>
            </c:strRef>
          </c:tx>
          <c:dLbls>
            <c:showVal val="1"/>
          </c:dLbls>
          <c:cat>
            <c:strRef>
              <c:f>Sheet1!$A$2</c:f>
              <c:strCache>
                <c:ptCount val="1"/>
                <c:pt idx="0">
                  <c:v>财政拨款收、支总计</c:v>
                </c:pt>
              </c:strCache>
            </c:strRef>
          </c:cat>
          <c:val>
            <c:numRef>
              <c:f>Sheet1!$C$2</c:f>
              <c:numCache>
                <c:formatCode>General</c:formatCode>
                <c:ptCount val="1"/>
                <c:pt idx="0">
                  <c:v>8633.9499999999643</c:v>
                </c:pt>
              </c:numCache>
            </c:numRef>
          </c:val>
        </c:ser>
        <c:axId val="74638848"/>
        <c:axId val="74640384"/>
      </c:barChart>
      <c:catAx>
        <c:axId val="74638848"/>
        <c:scaling>
          <c:orientation val="minMax"/>
        </c:scaling>
        <c:axPos val="b"/>
        <c:majorTickMark val="none"/>
        <c:tickLblPos val="nextTo"/>
        <c:crossAx val="74640384"/>
        <c:crosses val="autoZero"/>
        <c:auto val="1"/>
        <c:lblAlgn val="ctr"/>
        <c:lblOffset val="100"/>
      </c:catAx>
      <c:valAx>
        <c:axId val="74640384"/>
        <c:scaling>
          <c:orientation val="minMax"/>
        </c:scaling>
        <c:axPos val="l"/>
        <c:majorGridlines/>
        <c:numFmt formatCode="General" sourceLinked="1"/>
        <c:majorTickMark val="none"/>
        <c:tickLblPos val="nextTo"/>
        <c:crossAx val="74638848"/>
        <c:crosses val="autoZero"/>
        <c:crossBetween val="between"/>
      </c:valAx>
    </c:plotArea>
    <c:legend>
      <c:legendPos val="r"/>
    </c:legend>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2021</c:v>
                </c:pt>
              </c:strCache>
            </c:strRef>
          </c:tx>
          <c:dLbls>
            <c:showVal val="1"/>
          </c:dLbls>
          <c:cat>
            <c:strRef>
              <c:f>Sheet1!$A$2</c:f>
              <c:strCache>
                <c:ptCount val="1"/>
                <c:pt idx="0">
                  <c:v>一般公共预算财政拨款支出</c:v>
                </c:pt>
              </c:strCache>
            </c:strRef>
          </c:cat>
          <c:val>
            <c:numRef>
              <c:f>Sheet1!$B$2</c:f>
              <c:numCache>
                <c:formatCode>General</c:formatCode>
                <c:ptCount val="1"/>
                <c:pt idx="0">
                  <c:v>6877.84</c:v>
                </c:pt>
              </c:numCache>
            </c:numRef>
          </c:val>
        </c:ser>
        <c:ser>
          <c:idx val="1"/>
          <c:order val="1"/>
          <c:tx>
            <c:strRef>
              <c:f>Sheet1!$C$1</c:f>
              <c:strCache>
                <c:ptCount val="1"/>
                <c:pt idx="0">
                  <c:v>2022</c:v>
                </c:pt>
              </c:strCache>
            </c:strRef>
          </c:tx>
          <c:dLbls>
            <c:showVal val="1"/>
          </c:dLbls>
          <c:cat>
            <c:strRef>
              <c:f>Sheet1!$A$2</c:f>
              <c:strCache>
                <c:ptCount val="1"/>
                <c:pt idx="0">
                  <c:v>一般公共预算财政拨款支出</c:v>
                </c:pt>
              </c:strCache>
            </c:strRef>
          </c:cat>
          <c:val>
            <c:numRef>
              <c:f>Sheet1!$C$2</c:f>
              <c:numCache>
                <c:formatCode>General</c:formatCode>
                <c:ptCount val="1"/>
                <c:pt idx="0">
                  <c:v>7800.27</c:v>
                </c:pt>
              </c:numCache>
            </c:numRef>
          </c:val>
        </c:ser>
        <c:axId val="74690944"/>
        <c:axId val="74692480"/>
      </c:barChart>
      <c:catAx>
        <c:axId val="74690944"/>
        <c:scaling>
          <c:orientation val="minMax"/>
        </c:scaling>
        <c:axPos val="b"/>
        <c:tickLblPos val="nextTo"/>
        <c:crossAx val="74692480"/>
        <c:crosses val="autoZero"/>
        <c:auto val="1"/>
        <c:lblAlgn val="ctr"/>
        <c:lblOffset val="100"/>
      </c:catAx>
      <c:valAx>
        <c:axId val="74692480"/>
        <c:scaling>
          <c:orientation val="minMax"/>
        </c:scaling>
        <c:axPos val="l"/>
        <c:majorGridlines/>
        <c:numFmt formatCode="General" sourceLinked="1"/>
        <c:tickLblPos val="nextTo"/>
        <c:crossAx val="74690944"/>
        <c:crosses val="autoZero"/>
        <c:crossBetween val="between"/>
      </c:valAx>
    </c:plotArea>
    <c:legend>
      <c:legendPos val="r"/>
    </c:legend>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一般公共预算财政拨款支出决算结构</c:v>
                </c:pt>
              </c:strCache>
            </c:strRef>
          </c:tx>
          <c:dLbls>
            <c:showVal val="1"/>
            <c:showLeaderLines val="1"/>
          </c:dLbls>
          <c:cat>
            <c:strRef>
              <c:f>Sheet1!$A$2:$A$6</c:f>
              <c:strCache>
                <c:ptCount val="5"/>
                <c:pt idx="0">
                  <c:v>一般公共服务支出</c:v>
                </c:pt>
                <c:pt idx="1">
                  <c:v>农林水支出</c:v>
                </c:pt>
                <c:pt idx="2">
                  <c:v>社会保障和就业支出</c:v>
                </c:pt>
                <c:pt idx="3">
                  <c:v>节能环保支出</c:v>
                </c:pt>
                <c:pt idx="4">
                  <c:v>住房保障支出</c:v>
                </c:pt>
              </c:strCache>
            </c:strRef>
          </c:cat>
          <c:val>
            <c:numRef>
              <c:f>Sheet1!$B$2:$B$6</c:f>
              <c:numCache>
                <c:formatCode>0.00%</c:formatCode>
                <c:ptCount val="5"/>
                <c:pt idx="0">
                  <c:v>2.0000000000000052E-4</c:v>
                </c:pt>
                <c:pt idx="1">
                  <c:v>0.62720000000000065</c:v>
                </c:pt>
                <c:pt idx="2">
                  <c:v>0.18900000000000053</c:v>
                </c:pt>
                <c:pt idx="3">
                  <c:v>0.13600000000000001</c:v>
                </c:pt>
                <c:pt idx="4">
                  <c:v>4.7600000000000003E-2</c:v>
                </c:pt>
              </c:numCache>
            </c:numRef>
          </c:val>
        </c:ser>
        <c:firstSliceAng val="0"/>
      </c:pieChart>
    </c:plotArea>
    <c:legend>
      <c:legendPos val="r"/>
    </c:legend>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“三公”经费财政拨款支出结构</c:v>
                </c:pt>
              </c:strCache>
            </c:strRef>
          </c:tx>
          <c:dLbls>
            <c:showVal val="1"/>
            <c:showLeaderLines val="1"/>
          </c:dLbls>
          <c:cat>
            <c:strRef>
              <c:f>Sheet1!$A$2:$A$3</c:f>
              <c:strCache>
                <c:ptCount val="2"/>
                <c:pt idx="0">
                  <c:v>公务用车购置及运行维护费支出</c:v>
                </c:pt>
                <c:pt idx="1">
                  <c:v>公务接待费支出</c:v>
                </c:pt>
              </c:strCache>
            </c:strRef>
          </c:cat>
          <c:val>
            <c:numRef>
              <c:f>Sheet1!$B$2:$B$3</c:f>
              <c:numCache>
                <c:formatCode>0.00%</c:formatCode>
                <c:ptCount val="2"/>
                <c:pt idx="0">
                  <c:v>0.94099999999999995</c:v>
                </c:pt>
                <c:pt idx="1">
                  <c:v>5.900000000000017E-2</c:v>
                </c:pt>
              </c:numCache>
            </c:numRef>
          </c:val>
        </c:ser>
        <c:firstSliceAng val="0"/>
      </c:pieChart>
    </c:plotArea>
    <c:legend>
      <c:legendPos val="r"/>
    </c:legend>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3A315-1D2D-465F-8007-EB350E18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95</Pages>
  <Words>40142</Words>
  <Characters>3161</Characters>
  <Application>Microsoft Office Word</Application>
  <DocSecurity>0</DocSecurity>
  <Lines>26</Lines>
  <Paragraphs>86</Paragraphs>
  <ScaleCrop>false</ScaleCrop>
  <Company>四川省财政厅</Company>
  <LinksUpToDate>false</LinksUpToDate>
  <CharactersWithSpaces>43217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66</cp:revision>
  <cp:lastPrinted>2023-07-31T02:35:00Z</cp:lastPrinted>
  <dcterms:created xsi:type="dcterms:W3CDTF">2020-08-05T01:49:00Z</dcterms:created>
  <dcterms:modified xsi:type="dcterms:W3CDTF">2023-07-31T02:07:00Z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