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四川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省林草乡土专家遴选管理办法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第一章 总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42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 </w:t>
      </w:r>
      <w:r>
        <w:rPr>
          <w:rFonts w:hint="default" w:ascii="Times New Roman" w:hAnsi="Times New Roman" w:eastAsia="方正黑体_GBK" w:cs="Times New Roman"/>
          <w:szCs w:val="32"/>
        </w:rPr>
        <w:t>第一条</w:t>
      </w:r>
      <w:r>
        <w:rPr>
          <w:rFonts w:hint="default" w:ascii="Times New Roman" w:hAnsi="Times New Roman" w:cs="Times New Roman"/>
          <w:szCs w:val="32"/>
        </w:rPr>
        <w:t> 为贯彻落实《中共中央办公厅 国务院办公厅关于加快推进乡村人才振兴的意见》《国家林业和草原局 科学技术部关于加强林业和草原科普工作的意见》等精神，规范</w:t>
      </w:r>
      <w:r>
        <w:rPr>
          <w:rFonts w:hint="default" w:ascii="Times New Roman" w:hAnsi="Times New Roman" w:cs="Times New Roman"/>
          <w:szCs w:val="32"/>
          <w:lang w:eastAsia="zh-CN"/>
        </w:rPr>
        <w:t>四川</w:t>
      </w:r>
      <w:r>
        <w:rPr>
          <w:rFonts w:hint="default" w:ascii="Times New Roman" w:hAnsi="Times New Roman" w:cs="Times New Roman"/>
          <w:szCs w:val="32"/>
        </w:rPr>
        <w:t>省林草乡土专家遴选和管理工作，充分发挥林草乡土人才在加快林草科技成果转化中的作用，健全基层林草科技推广体系，进一步激发基层和民间林草实用人才的积极性和创造性，破解林草科技推广“最后一公里”难题，助力</w:t>
      </w:r>
      <w:r>
        <w:rPr>
          <w:rFonts w:hint="default" w:ascii="Times New Roman" w:hAnsi="Times New Roman" w:cs="Times New Roman"/>
          <w:szCs w:val="32"/>
          <w:lang w:eastAsia="zh-CN"/>
        </w:rPr>
        <w:t>乡村振兴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eastAsia="zh-CN"/>
        </w:rPr>
        <w:t>特</w:t>
      </w:r>
      <w:r>
        <w:rPr>
          <w:rFonts w:hint="default" w:ascii="Times New Roman" w:hAnsi="Times New Roman" w:cs="Times New Roman"/>
          <w:szCs w:val="32"/>
        </w:rPr>
        <w:t>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第二条</w:t>
      </w:r>
      <w:r>
        <w:rPr>
          <w:rFonts w:hint="default" w:ascii="Times New Roman" w:hAnsi="Times New Roman" w:cs="Times New Roman"/>
          <w:szCs w:val="32"/>
        </w:rPr>
        <w:t xml:space="preserve"> 本办法所称</w:t>
      </w:r>
      <w:r>
        <w:rPr>
          <w:rFonts w:hint="default" w:ascii="Times New Roman" w:hAnsi="Times New Roman" w:cs="Times New Roman"/>
          <w:szCs w:val="32"/>
          <w:lang w:eastAsia="zh-CN"/>
        </w:rPr>
        <w:t>四川省</w:t>
      </w:r>
      <w:r>
        <w:rPr>
          <w:rFonts w:hint="default" w:ascii="Times New Roman" w:hAnsi="Times New Roman" w:cs="Times New Roman"/>
          <w:szCs w:val="32"/>
        </w:rPr>
        <w:t>林草乡土专家</w:t>
      </w:r>
      <w:r>
        <w:rPr>
          <w:rFonts w:hint="default" w:ascii="Times New Roman" w:hAnsi="Times New Roman" w:cs="Times New Roman"/>
          <w:szCs w:val="32"/>
          <w:lang w:eastAsia="zh-CN"/>
        </w:rPr>
        <w:t>（以下简称“</w:t>
      </w:r>
      <w:r>
        <w:rPr>
          <w:rFonts w:hint="default" w:ascii="Times New Roman" w:hAnsi="Times New Roman" w:cs="Times New Roman"/>
          <w:szCs w:val="32"/>
        </w:rPr>
        <w:t>乡土专家</w:t>
      </w:r>
      <w:r>
        <w:rPr>
          <w:rFonts w:hint="default" w:ascii="Times New Roman" w:hAnsi="Times New Roman" w:cs="Times New Roman"/>
          <w:szCs w:val="32"/>
          <w:lang w:eastAsia="zh-CN"/>
        </w:rPr>
        <w:t>”）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eastAsia="zh-CN"/>
        </w:rPr>
        <w:t>是</w:t>
      </w:r>
      <w:r>
        <w:rPr>
          <w:rFonts w:hint="default" w:ascii="Times New Roman" w:hAnsi="Times New Roman" w:cs="Times New Roman"/>
          <w:szCs w:val="32"/>
        </w:rPr>
        <w:t>指在</w:t>
      </w:r>
      <w:r>
        <w:rPr>
          <w:rFonts w:hint="default" w:ascii="Times New Roman" w:hAnsi="Times New Roman" w:cs="Times New Roman"/>
          <w:szCs w:val="32"/>
          <w:lang w:eastAsia="zh-CN"/>
        </w:rPr>
        <w:t>全省范围内长期服务于林草生产经营一线，</w:t>
      </w:r>
      <w:r>
        <w:rPr>
          <w:rFonts w:hint="default" w:ascii="Times New Roman" w:hAnsi="Times New Roman" w:cs="Times New Roman"/>
          <w:szCs w:val="32"/>
        </w:rPr>
        <w:t>在促进林草科技成果推广转化和科学技术普及中取得良好的经济、社会和生态效益，发挥了示范引领作用，为</w:t>
      </w:r>
      <w:r>
        <w:rPr>
          <w:rFonts w:hint="default" w:ascii="Times New Roman" w:hAnsi="Times New Roman" w:cs="Times New Roman"/>
          <w:szCs w:val="32"/>
          <w:lang w:eastAsia="zh-CN"/>
        </w:rPr>
        <w:t>当地</w:t>
      </w:r>
      <w:r>
        <w:rPr>
          <w:rFonts w:hint="eastAsia" w:cs="Times New Roman"/>
          <w:szCs w:val="32"/>
          <w:lang w:eastAsia="zh-CN"/>
        </w:rPr>
        <w:t>乡村振兴事业、</w:t>
      </w:r>
      <w:r>
        <w:rPr>
          <w:rFonts w:hint="default" w:ascii="Times New Roman" w:hAnsi="Times New Roman" w:cs="Times New Roman"/>
          <w:szCs w:val="32"/>
        </w:rPr>
        <w:t>林草现代化建设和高质量发展作出积极贡献的基层从业人员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包括林草相关的企业、专业合作社、家庭农</w:t>
      </w:r>
      <w:r>
        <w:rPr>
          <w:rFonts w:hint="default" w:ascii="Times New Roman" w:hAnsi="Times New Roman" w:cs="Times New Roman"/>
          <w:szCs w:val="32"/>
          <w:lang w:eastAsia="zh-CN"/>
        </w:rPr>
        <w:t>（林）</w:t>
      </w:r>
      <w:r>
        <w:rPr>
          <w:rFonts w:hint="default" w:ascii="Times New Roman" w:hAnsi="Times New Roman" w:cs="Times New Roman"/>
          <w:szCs w:val="32"/>
        </w:rPr>
        <w:t>场、技术协会从业人员，以及生产大户、优秀基层林草科技推广工作者。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　  </w:t>
      </w:r>
      <w:r>
        <w:rPr>
          <w:rFonts w:hint="default" w:ascii="Times New Roman" w:hAnsi="Times New Roman" w:eastAsia="方正黑体_GBK" w:cs="Times New Roman"/>
          <w:szCs w:val="32"/>
        </w:rPr>
        <w:t>第三条</w:t>
      </w:r>
      <w:r>
        <w:rPr>
          <w:rFonts w:hint="default" w:ascii="Times New Roman" w:hAnsi="Times New Roman" w:cs="Times New Roman"/>
          <w:szCs w:val="32"/>
        </w:rPr>
        <w:t xml:space="preserve"> 乡土专家重点在</w:t>
      </w:r>
      <w:r>
        <w:rPr>
          <w:rFonts w:hint="default" w:ascii="Times New Roman" w:hAnsi="Times New Roman" w:cs="Times New Roman"/>
          <w:szCs w:val="32"/>
          <w:lang w:eastAsia="zh-CN"/>
        </w:rPr>
        <w:t>国土</w:t>
      </w:r>
      <w:r>
        <w:rPr>
          <w:rFonts w:hint="default" w:ascii="Times New Roman" w:hAnsi="Times New Roman" w:cs="Times New Roman"/>
          <w:szCs w:val="32"/>
        </w:rPr>
        <w:t>绿化</w:t>
      </w:r>
      <w:r>
        <w:rPr>
          <w:rFonts w:hint="default" w:ascii="Times New Roman" w:hAnsi="Times New Roman" w:cs="Times New Roman"/>
          <w:szCs w:val="32"/>
          <w:lang w:eastAsia="zh-CN"/>
        </w:rPr>
        <w:t>及生态修复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default" w:ascii="Times New Roman" w:hAnsi="Times New Roman" w:cs="Times New Roman"/>
          <w:szCs w:val="32"/>
          <w:lang w:eastAsia="zh-CN"/>
        </w:rPr>
        <w:t>林草</w:t>
      </w:r>
      <w:r>
        <w:rPr>
          <w:rFonts w:hint="default" w:ascii="Times New Roman" w:hAnsi="Times New Roman" w:cs="Times New Roman"/>
          <w:szCs w:val="32"/>
        </w:rPr>
        <w:t>资源保护（灾害防控）、林草产业发展、</w:t>
      </w:r>
      <w:r>
        <w:rPr>
          <w:rFonts w:hint="eastAsia" w:cs="Times New Roman"/>
          <w:szCs w:val="32"/>
          <w:lang w:eastAsia="zh-CN"/>
        </w:rPr>
        <w:t>“天府森林四库”建设、</w:t>
      </w:r>
      <w:r>
        <w:rPr>
          <w:rFonts w:hint="default" w:ascii="Times New Roman" w:hAnsi="Times New Roman" w:cs="Times New Roman"/>
          <w:szCs w:val="32"/>
          <w:lang w:eastAsia="zh-CN"/>
        </w:rPr>
        <w:t>以国家公园为主体的</w:t>
      </w:r>
      <w:r>
        <w:rPr>
          <w:rFonts w:hint="default" w:ascii="Times New Roman" w:hAnsi="Times New Roman" w:cs="Times New Roman"/>
          <w:szCs w:val="32"/>
        </w:rPr>
        <w:t>自然保护地</w:t>
      </w:r>
      <w:r>
        <w:rPr>
          <w:rFonts w:hint="default" w:ascii="Times New Roman" w:hAnsi="Times New Roman" w:cs="Times New Roman"/>
          <w:szCs w:val="32"/>
          <w:lang w:eastAsia="zh-CN"/>
        </w:rPr>
        <w:t>体系建设、</w:t>
      </w:r>
      <w:r>
        <w:rPr>
          <w:rFonts w:hint="default" w:ascii="Times New Roman" w:hAnsi="Times New Roman" w:cs="Times New Roman"/>
          <w:szCs w:val="32"/>
        </w:rPr>
        <w:t>野生动植物保护</w:t>
      </w:r>
      <w:r>
        <w:rPr>
          <w:rFonts w:hint="default" w:ascii="Times New Roman" w:hAnsi="Times New Roman" w:cs="Times New Roman"/>
          <w:szCs w:val="32"/>
          <w:lang w:eastAsia="zh-CN"/>
        </w:rPr>
        <w:t>以及</w:t>
      </w:r>
      <w:r>
        <w:rPr>
          <w:rFonts w:hint="default" w:ascii="Times New Roman" w:hAnsi="Times New Roman" w:cs="Times New Roman"/>
          <w:szCs w:val="32"/>
        </w:rPr>
        <w:t>生态文化传承</w:t>
      </w:r>
      <w:r>
        <w:rPr>
          <w:rFonts w:hint="default" w:ascii="Times New Roman" w:hAnsi="Times New Roman" w:cs="Times New Roman"/>
          <w:szCs w:val="32"/>
          <w:lang w:eastAsia="zh-CN"/>
        </w:rPr>
        <w:t>等工作领域中遴选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第四条</w:t>
      </w:r>
      <w:r>
        <w:rPr>
          <w:rFonts w:hint="default" w:ascii="Times New Roman" w:hAnsi="Times New Roman" w:cs="Times New Roman"/>
          <w:szCs w:val="32"/>
        </w:rPr>
        <w:t xml:space="preserve"> 乡土专家的遴选坚持“公平、公开、公正、择优”的原则，实行自愿申报、逐级推荐。已经被选聘为国家级林草乡土专家的，</w:t>
      </w:r>
      <w:r>
        <w:rPr>
          <w:rFonts w:hint="default" w:ascii="Times New Roman" w:hAnsi="Times New Roman" w:cs="Times New Roman"/>
          <w:szCs w:val="32"/>
          <w:lang w:eastAsia="zh-CN"/>
        </w:rPr>
        <w:t>可</w:t>
      </w:r>
      <w:r>
        <w:rPr>
          <w:rFonts w:hint="default" w:ascii="Times New Roman" w:hAnsi="Times New Roman" w:cs="Times New Roman"/>
          <w:szCs w:val="32"/>
        </w:rPr>
        <w:t>直接聘任为乡土专家。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第二章 申报和遴选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第五条</w:t>
      </w:r>
      <w:r>
        <w:rPr>
          <w:rFonts w:hint="default" w:ascii="Times New Roman" w:hAnsi="Times New Roman" w:cs="Times New Roman"/>
          <w:szCs w:val="32"/>
        </w:rPr>
        <w:t> 申报乡土专家须同时具备以下条件：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（一）政治素质过硬。热爱祖国，热爱人民，拥护中国共产党的领导。诚信经营，遵纪守法，乐于助人，社会责任感强，群众认可度高，具有良好的道德素养和奉献精神。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（二）科学素养较高。善于学习和传播林草科学知识，围绕林草生产经营增收增效，积极开展先进实用技术研发和推广。了解有关林草的方针、政策和法律、法规，省内外林草科技动态和市场需求。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（三）专业技能突出。年龄70周岁以下，特别优秀者可放宽到75周岁以下。从事相关行业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年以上，具有</w:t>
      </w:r>
      <w:r>
        <w:rPr>
          <w:rFonts w:hint="default" w:ascii="Times New Roman" w:hAnsi="Times New Roman" w:cs="Times New Roman"/>
          <w:szCs w:val="32"/>
          <w:lang w:eastAsia="zh-CN"/>
        </w:rPr>
        <w:t>丰富的生产实践经验和过硬技能，是当地林草某一领域、某一方面公认的技术能手，</w:t>
      </w:r>
      <w:r>
        <w:rPr>
          <w:rFonts w:hint="default" w:ascii="Times New Roman" w:hAnsi="Times New Roman" w:cs="Times New Roman"/>
          <w:szCs w:val="32"/>
        </w:rPr>
        <w:t>具有一定的组织协调和技术指导服务能力，有在一线开展林草技术推广、培训、咨询、中介服务和技术指导等相关工作业绩。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（四）示范作用明显。能够开展技术咨询和技术服务，具有较好的口头表达和传授能力，主动传经送宝，具有一定的辐射范围或受众人数，能发挥创新创业、带领群众</w:t>
      </w:r>
      <w:r>
        <w:rPr>
          <w:rFonts w:hint="eastAsia" w:cs="Times New Roman"/>
          <w:szCs w:val="32"/>
          <w:lang w:val="en-US" w:eastAsia="zh-CN"/>
        </w:rPr>
        <w:t>增收</w:t>
      </w:r>
      <w:r>
        <w:rPr>
          <w:rFonts w:hint="default" w:ascii="Times New Roman" w:hAnsi="Times New Roman" w:cs="Times New Roman"/>
          <w:szCs w:val="32"/>
        </w:rPr>
        <w:t>致富作用。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第六条</w:t>
      </w:r>
      <w:r>
        <w:rPr>
          <w:rFonts w:hint="default" w:ascii="Times New Roman" w:hAnsi="Times New Roman" w:cs="Times New Roman"/>
          <w:szCs w:val="32"/>
        </w:rPr>
        <w:t xml:space="preserve"> 遴选程序：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（一）</w:t>
      </w:r>
      <w:r>
        <w:rPr>
          <w:rFonts w:hint="eastAsia" w:cs="Times New Roman"/>
          <w:szCs w:val="32"/>
          <w:lang w:eastAsia="zh-CN"/>
        </w:rPr>
        <w:t>乡土专家原则上每年遴选一批。</w:t>
      </w:r>
      <w:r>
        <w:rPr>
          <w:rFonts w:hint="default" w:ascii="Times New Roman" w:hAnsi="Times New Roman" w:cs="Times New Roman"/>
          <w:szCs w:val="32"/>
        </w:rPr>
        <w:t>申报人本着自愿的原则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对照申报条件向所在县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市、区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主管部门提出申请，各县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市、区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主管部门对申报材料进行审查，择优推荐上报市</w:t>
      </w:r>
      <w:r>
        <w:rPr>
          <w:rFonts w:hint="default" w:ascii="Times New Roman" w:hAnsi="Times New Roman" w:cs="Times New Roman"/>
          <w:szCs w:val="32"/>
          <w:lang w:eastAsia="zh-CN"/>
        </w:rPr>
        <w:t>（州）</w:t>
      </w:r>
      <w:r>
        <w:rPr>
          <w:rFonts w:hint="default" w:ascii="Times New Roman" w:hAnsi="Times New Roman" w:cs="Times New Roman"/>
          <w:szCs w:val="32"/>
        </w:rPr>
        <w:t>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（二）</w:t>
      </w:r>
      <w:r>
        <w:rPr>
          <w:rFonts w:hint="default" w:ascii="Times New Roman" w:hAnsi="Times New Roman" w:cs="Times New Roman"/>
          <w:szCs w:val="32"/>
        </w:rPr>
        <w:t>各市</w:t>
      </w:r>
      <w:r>
        <w:rPr>
          <w:rFonts w:hint="default" w:ascii="Times New Roman" w:hAnsi="Times New Roman" w:cs="Times New Roman"/>
          <w:szCs w:val="32"/>
          <w:lang w:eastAsia="zh-CN"/>
        </w:rPr>
        <w:t>（州）</w:t>
      </w:r>
      <w:r>
        <w:rPr>
          <w:rFonts w:hint="default" w:ascii="Times New Roman" w:hAnsi="Times New Roman" w:cs="Times New Roman"/>
          <w:szCs w:val="32"/>
        </w:rPr>
        <w:t>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主管部门对照申报条件，对所辖</w:t>
      </w:r>
      <w:r>
        <w:rPr>
          <w:rFonts w:hint="default" w:ascii="Times New Roman" w:hAnsi="Times New Roman" w:cs="Times New Roman"/>
          <w:b w:val="0"/>
          <w:bCs w:val="0"/>
          <w:szCs w:val="32"/>
        </w:rPr>
        <w:t>县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Cs w:val="32"/>
        </w:rPr>
        <w:t>市、区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32"/>
        </w:rPr>
        <w:t>林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主管部门推荐的乡土专家进行审核，汇总后上报省林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（三）</w:t>
      </w:r>
      <w:r>
        <w:rPr>
          <w:rFonts w:hint="default" w:ascii="Times New Roman" w:hAnsi="Times New Roman" w:cs="Times New Roman"/>
          <w:szCs w:val="32"/>
        </w:rPr>
        <w:t>省林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局组织专家对申报材料进行综合评审，提出评审意见。符合条件的人选名单在省林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局网站公示5个工作日，</w:t>
      </w:r>
      <w:r>
        <w:rPr>
          <w:rFonts w:hint="default" w:ascii="Times New Roman" w:hAnsi="Times New Roman" w:cs="Times New Roman"/>
          <w:szCs w:val="32"/>
          <w:lang w:eastAsia="zh-CN"/>
        </w:rPr>
        <w:t>经</w:t>
      </w:r>
      <w:r>
        <w:rPr>
          <w:rFonts w:hint="default" w:ascii="Times New Roman" w:hAnsi="Times New Roman" w:cs="Times New Roman"/>
          <w:szCs w:val="32"/>
        </w:rPr>
        <w:t>公示无异议</w:t>
      </w:r>
      <w:r>
        <w:rPr>
          <w:rFonts w:hint="default" w:ascii="Times New Roman" w:hAnsi="Times New Roman" w:cs="Times New Roman"/>
          <w:szCs w:val="32"/>
          <w:lang w:eastAsia="zh-CN"/>
        </w:rPr>
        <w:t>的申报人，聘任为乡土专家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 w:ascii="Times New Roman" w:hAnsi="Times New Roman" w:cs="Times New Roman"/>
          <w:szCs w:val="32"/>
          <w:lang w:eastAsia="zh-CN"/>
        </w:rPr>
        <w:t>申报人应按程序提交下列申报材料，并对材料真实性负责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 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（1）乡土专家申报表。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（2）身份证复印件。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）有关证明材料复印件。（如：</w:t>
      </w:r>
      <w:r>
        <w:rPr>
          <w:rFonts w:hint="default" w:ascii="Times New Roman" w:hAnsi="Times New Roman" w:cs="Times New Roman"/>
          <w:szCs w:val="32"/>
          <w:lang w:eastAsia="zh-CN"/>
        </w:rPr>
        <w:t>职业</w:t>
      </w:r>
      <w:r>
        <w:rPr>
          <w:rFonts w:hint="default" w:ascii="Times New Roman" w:hAnsi="Times New Roman" w:cs="Times New Roman"/>
          <w:szCs w:val="32"/>
          <w:lang w:val="en-US" w:eastAsia="zh-CN"/>
        </w:rPr>
        <w:t>&lt;</w:t>
      </w:r>
      <w:r>
        <w:rPr>
          <w:rFonts w:hint="default" w:ascii="Times New Roman" w:hAnsi="Times New Roman" w:cs="Times New Roman"/>
          <w:szCs w:val="32"/>
        </w:rPr>
        <w:t>执业</w:t>
      </w:r>
      <w:r>
        <w:rPr>
          <w:rFonts w:hint="default" w:ascii="Times New Roman" w:hAnsi="Times New Roman" w:cs="Times New Roman"/>
          <w:szCs w:val="32"/>
          <w:lang w:val="en-US" w:eastAsia="zh-CN"/>
        </w:rPr>
        <w:t>&gt;</w:t>
      </w:r>
      <w:r>
        <w:rPr>
          <w:rFonts w:hint="default" w:ascii="Times New Roman" w:hAnsi="Times New Roman" w:cs="Times New Roman"/>
          <w:szCs w:val="32"/>
        </w:rPr>
        <w:t>资格</w:t>
      </w:r>
      <w:r>
        <w:rPr>
          <w:rFonts w:hint="default" w:ascii="Times New Roman" w:hAnsi="Times New Roman" w:cs="Times New Roman"/>
          <w:szCs w:val="32"/>
          <w:lang w:val="en-US" w:eastAsia="zh-CN"/>
        </w:rPr>
        <w:t>、职称证书、</w:t>
      </w:r>
      <w:r>
        <w:rPr>
          <w:rFonts w:hint="default" w:ascii="Times New Roman" w:hAnsi="Times New Roman" w:cs="Times New Roman"/>
          <w:szCs w:val="32"/>
        </w:rPr>
        <w:t>学历证书、营业执照、科技成果、获奖证书等相关复印件）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第三章 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第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乡土专家享有以下权利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</w:t>
      </w:r>
      <w:r>
        <w:rPr>
          <w:rFonts w:hint="default" w:ascii="Times New Roman" w:hAnsi="Times New Roman" w:cs="Times New Roman"/>
          <w:szCs w:val="32"/>
          <w:lang w:eastAsia="zh-CN"/>
        </w:rPr>
        <w:t>可参与</w:t>
      </w:r>
      <w:r>
        <w:rPr>
          <w:rFonts w:hint="default" w:ascii="Times New Roman" w:hAnsi="Times New Roman" w:cs="Times New Roman"/>
          <w:szCs w:val="32"/>
        </w:rPr>
        <w:t>推荐参加国家级林草乡土专家遴选。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　　（</w:t>
      </w:r>
      <w:r>
        <w:rPr>
          <w:rFonts w:hint="default" w:ascii="Times New Roman" w:hAnsi="Times New Roman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可</w:t>
      </w:r>
      <w:r>
        <w:rPr>
          <w:rFonts w:hint="default" w:ascii="Times New Roman" w:hAnsi="Times New Roman" w:cs="Times New Roman"/>
          <w:szCs w:val="32"/>
        </w:rPr>
        <w:t>参加林草主管部门组织的技术培训、进修和学术交流活动。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　　（</w:t>
      </w:r>
      <w:r>
        <w:rPr>
          <w:rFonts w:hint="default" w:ascii="Times New Roman" w:hAnsi="Times New Roman" w:cs="Times New Roman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鼓励</w:t>
      </w:r>
      <w:r>
        <w:rPr>
          <w:rFonts w:hint="default" w:ascii="Times New Roman" w:hAnsi="Times New Roman" w:cs="Times New Roman"/>
          <w:szCs w:val="32"/>
        </w:rPr>
        <w:t>支持申报林草科技推广等项目。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30"/>
        <w:jc w:val="both"/>
        <w:textAlignment w:val="auto"/>
        <w:rPr>
          <w:rFonts w:hint="default" w:ascii="Times New Roman" w:hAnsi="Times New Roman" w:cs="Times New Roman"/>
          <w:szCs w:val="32"/>
        </w:rPr>
      </w:pPr>
      <w:bookmarkStart w:id="0" w:name="_Hlk99544079"/>
      <w:bookmarkEnd w:id="0"/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Cs w:val="32"/>
        </w:rPr>
        <w:t>）领办林草行业经营实体的，</w:t>
      </w:r>
      <w:r>
        <w:rPr>
          <w:rFonts w:hint="default" w:ascii="Times New Roman" w:hAnsi="Times New Roman" w:cs="Times New Roman"/>
          <w:szCs w:val="32"/>
          <w:lang w:eastAsia="zh-CN"/>
        </w:rPr>
        <w:t>可</w:t>
      </w:r>
      <w:r>
        <w:rPr>
          <w:rFonts w:hint="default" w:ascii="Times New Roman" w:hAnsi="Times New Roman" w:cs="Times New Roman"/>
          <w:szCs w:val="32"/>
        </w:rPr>
        <w:t>享受林草产业扶持政策。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　　</w:t>
      </w:r>
      <w:r>
        <w:rPr>
          <w:rFonts w:hint="default" w:ascii="Times New Roman" w:hAnsi="Times New Roman" w:eastAsia="方正黑体_GBK" w:cs="Times New Roman"/>
          <w:szCs w:val="32"/>
        </w:rPr>
        <w:t>第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乡土专家应履行以下义务：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（一）认真学习党和国家的“三农”政策、理论，了解林草方面的法律、法规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</w:rPr>
        <w:t>了解有关标准、规范及行业动态。参加业务技术培训，不断提高自身综合素质和业务技能水平。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（二）定期参加</w:t>
      </w:r>
      <w:r>
        <w:rPr>
          <w:rFonts w:hint="default" w:ascii="Times New Roman" w:hAnsi="Times New Roman" w:cs="Times New Roman"/>
          <w:szCs w:val="32"/>
          <w:lang w:eastAsia="zh-CN"/>
        </w:rPr>
        <w:t>林草</w:t>
      </w:r>
      <w:r>
        <w:rPr>
          <w:rFonts w:hint="default" w:ascii="Times New Roman" w:hAnsi="Times New Roman" w:cs="Times New Roman"/>
          <w:szCs w:val="32"/>
        </w:rPr>
        <w:t>部门组织的科技服务等活动，积极引进、推广林草科技新成果，带头做好林草科技成果转移转化和</w:t>
      </w:r>
      <w:r>
        <w:rPr>
          <w:rFonts w:hint="eastAsia" w:cs="Times New Roman"/>
          <w:szCs w:val="32"/>
          <w:lang w:eastAsia="zh-CN"/>
        </w:rPr>
        <w:t>科学技术</w:t>
      </w:r>
      <w:r>
        <w:rPr>
          <w:rFonts w:hint="default" w:ascii="Times New Roman" w:hAnsi="Times New Roman" w:cs="Times New Roman"/>
          <w:szCs w:val="32"/>
        </w:rPr>
        <w:t>普及工作。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</w:t>
      </w:r>
      <w:r>
        <w:rPr>
          <w:rFonts w:hint="default" w:ascii="Times New Roman" w:hAnsi="Times New Roman" w:cs="Times New Roman"/>
          <w:color w:val="000000"/>
          <w:szCs w:val="32"/>
        </w:rPr>
        <w:t>热心为</w:t>
      </w:r>
      <w:r>
        <w:rPr>
          <w:rFonts w:hint="default" w:ascii="Times New Roman" w:hAnsi="Times New Roman" w:cs="Times New Roman"/>
          <w:szCs w:val="32"/>
        </w:rPr>
        <w:t>当地林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农</w:t>
      </w:r>
      <w:r>
        <w:rPr>
          <w:rFonts w:hint="default" w:ascii="Times New Roman" w:hAnsi="Times New Roman" w:cs="Times New Roman"/>
          <w:szCs w:val="32"/>
          <w:lang w:eastAsia="zh-CN"/>
        </w:rPr>
        <w:t>、牧）民</w:t>
      </w:r>
      <w:r>
        <w:rPr>
          <w:rFonts w:hint="default" w:ascii="Times New Roman" w:hAnsi="Times New Roman" w:cs="Times New Roman"/>
          <w:szCs w:val="32"/>
        </w:rPr>
        <w:t>传授专业</w:t>
      </w:r>
      <w:r>
        <w:rPr>
          <w:rFonts w:hint="eastAsia" w:cs="Times New Roman"/>
          <w:szCs w:val="32"/>
          <w:lang w:eastAsia="zh-CN"/>
        </w:rPr>
        <w:t>知识和技能</w:t>
      </w:r>
      <w:r>
        <w:rPr>
          <w:rFonts w:hint="default" w:ascii="Times New Roman" w:hAnsi="Times New Roman" w:cs="Times New Roman"/>
          <w:szCs w:val="32"/>
        </w:rPr>
        <w:t>，指导解决</w:t>
      </w:r>
      <w:r>
        <w:rPr>
          <w:rFonts w:hint="default" w:ascii="Times New Roman" w:hAnsi="Times New Roman" w:cs="Times New Roman"/>
          <w:szCs w:val="32"/>
          <w:lang w:eastAsia="zh-CN"/>
        </w:rPr>
        <w:t>林草</w:t>
      </w:r>
      <w:r>
        <w:rPr>
          <w:rFonts w:hint="default" w:ascii="Times New Roman" w:hAnsi="Times New Roman" w:cs="Times New Roman"/>
          <w:szCs w:val="32"/>
        </w:rPr>
        <w:t>生产上的技术问题。每年至少开展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次以上技术指导，开展林草技术线上线下培训授课</w:t>
      </w:r>
      <w:r>
        <w:rPr>
          <w:rFonts w:hint="default" w:ascii="Times New Roman" w:hAnsi="Times New Roman" w:cs="Times New Roman"/>
          <w:szCs w:val="32"/>
          <w:lang w:eastAsia="zh-CN"/>
        </w:rPr>
        <w:t>不少于</w:t>
      </w:r>
      <w:r>
        <w:rPr>
          <w:rFonts w:hint="default" w:ascii="Times New Roman" w:hAnsi="Times New Roman" w:cs="Times New Roman"/>
          <w:szCs w:val="32"/>
        </w:rPr>
        <w:t>3次、培训林农</w:t>
      </w:r>
      <w:r>
        <w:rPr>
          <w:rFonts w:hint="default" w:ascii="Times New Roman" w:hAnsi="Times New Roman" w:cs="Times New Roman"/>
          <w:szCs w:val="32"/>
          <w:lang w:eastAsia="zh-CN"/>
        </w:rPr>
        <w:t>牧民不少于</w:t>
      </w:r>
      <w:r>
        <w:rPr>
          <w:rFonts w:hint="default" w:ascii="Times New Roman" w:hAnsi="Times New Roman" w:cs="Times New Roman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（四）积极向当地政府和有关部门提出发展林草生产、提高经济</w:t>
      </w:r>
      <w:r>
        <w:rPr>
          <w:rFonts w:hint="default" w:ascii="Times New Roman" w:hAnsi="Times New Roman" w:cs="Times New Roman"/>
          <w:szCs w:val="32"/>
          <w:lang w:eastAsia="zh-CN"/>
        </w:rPr>
        <w:t>生态社会</w:t>
      </w:r>
      <w:r>
        <w:rPr>
          <w:rFonts w:hint="default" w:ascii="Times New Roman" w:hAnsi="Times New Roman" w:cs="Times New Roman"/>
          <w:szCs w:val="32"/>
        </w:rPr>
        <w:t>效益的意见和建议。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第四章 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聘任</w:t>
      </w:r>
      <w:r>
        <w:rPr>
          <w:rFonts w:hint="default" w:ascii="Times New Roman" w:hAnsi="Times New Roman" w:eastAsia="方正黑体_GBK" w:cs="Times New Roman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乡土专家实行动态管理，定期与不定期相结合，原则上认定聘期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年，聘任期满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可在新一轮遴选中</w:t>
      </w:r>
      <w:r>
        <w:rPr>
          <w:rFonts w:hint="default" w:ascii="Times New Roman" w:hAnsi="Times New Roman" w:cs="Times New Roman"/>
          <w:szCs w:val="32"/>
          <w:lang w:eastAsia="zh-CN"/>
        </w:rPr>
        <w:t>重新申请，经评审通过后，继续聘任为乡土专家。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cs="Times New Roman"/>
          <w:szCs w:val="32"/>
        </w:rPr>
        <w:t>有下列情形之一的，取消其乡土专家称号。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42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（一）在申报过程中提供虚假申报材料或存在舞弊行为。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42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（二）放弃所从事的林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相关行业，或者无特殊理由连续停止林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生产经营活动1年以上。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42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（三）所提供的技术、产品对社会造成重大不良影响和严重后果，或者发生重大安全生产事故和质量安全事故。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   （四）违反国家相关政策，存在违法违规行为。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因上述原因被取消乡土专家称号的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年内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不得参加</w:t>
      </w:r>
      <w:r>
        <w:rPr>
          <w:rFonts w:hint="default" w:ascii="Times New Roman" w:hAnsi="Times New Roman" w:cs="Times New Roman"/>
          <w:sz w:val="32"/>
          <w:szCs w:val="32"/>
        </w:rPr>
        <w:t>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第五章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　　</w:t>
      </w:r>
      <w:r>
        <w:rPr>
          <w:rFonts w:hint="default" w:ascii="Times New Roman" w:hAnsi="Times New Roman" w:eastAsia="方正黑体_GBK" w:cs="Times New Roman"/>
          <w:szCs w:val="32"/>
        </w:rPr>
        <w:t>第十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各市</w:t>
      </w:r>
      <w:r>
        <w:rPr>
          <w:rFonts w:hint="default" w:ascii="Times New Roman" w:hAnsi="Times New Roman" w:cs="Times New Roman"/>
          <w:szCs w:val="32"/>
          <w:lang w:eastAsia="zh-CN"/>
        </w:rPr>
        <w:t>（州）</w:t>
      </w:r>
      <w:r>
        <w:rPr>
          <w:rFonts w:hint="default" w:ascii="Times New Roman" w:hAnsi="Times New Roman" w:cs="Times New Roman"/>
          <w:szCs w:val="32"/>
        </w:rPr>
        <w:t>林</w:t>
      </w:r>
      <w:r>
        <w:rPr>
          <w:rFonts w:hint="default" w:ascii="Times New Roman" w:hAnsi="Times New Roman" w:cs="Times New Roman"/>
          <w:szCs w:val="32"/>
          <w:lang w:eastAsia="zh-CN"/>
        </w:rPr>
        <w:t>草</w:t>
      </w:r>
      <w:r>
        <w:rPr>
          <w:rFonts w:hint="default" w:ascii="Times New Roman" w:hAnsi="Times New Roman" w:cs="Times New Roman"/>
          <w:szCs w:val="32"/>
        </w:rPr>
        <w:t>主管部门可参照本办法，制定相应配套政策措施，加快培育</w:t>
      </w:r>
      <w:r>
        <w:rPr>
          <w:rFonts w:hint="default" w:ascii="Times New Roman" w:hAnsi="Times New Roman" w:cs="Times New Roman"/>
          <w:szCs w:val="32"/>
          <w:lang w:eastAsia="zh-CN"/>
        </w:rPr>
        <w:t>一批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爱林草、有技能、懂管理、善经营</w:t>
      </w:r>
      <w:r>
        <w:rPr>
          <w:rFonts w:hint="default" w:ascii="Times New Roman" w:hAnsi="Times New Roman" w:cs="Times New Roman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Cs w:val="32"/>
        </w:rPr>
        <w:t>基层林草乡土人才。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本办法由</w:t>
      </w:r>
      <w:r>
        <w:rPr>
          <w:rFonts w:hint="default" w:ascii="Times New Roman" w:hAnsi="Times New Roman" w:cs="Times New Roman"/>
          <w:szCs w:val="32"/>
          <w:lang w:eastAsia="zh-CN"/>
        </w:rPr>
        <w:t>四川</w:t>
      </w:r>
      <w:r>
        <w:rPr>
          <w:rFonts w:hint="default" w:ascii="Times New Roman" w:hAnsi="Times New Roman" w:cs="Times New Roman"/>
          <w:szCs w:val="32"/>
        </w:rPr>
        <w:t>省</w:t>
      </w:r>
      <w:r>
        <w:rPr>
          <w:rFonts w:hint="default" w:ascii="Times New Roman" w:hAnsi="Times New Roman" w:cs="Times New Roman"/>
          <w:szCs w:val="32"/>
          <w:lang w:eastAsia="zh-CN"/>
        </w:rPr>
        <w:t>林业和草原局</w:t>
      </w:r>
      <w:r>
        <w:rPr>
          <w:rFonts w:hint="default" w:ascii="Times New Roman" w:hAnsi="Times New Roman" w:cs="Times New Roman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第十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/>
          <w:szCs w:val="32"/>
        </w:rPr>
        <w:t>本办法自印发之日起30日后施行</w:t>
      </w:r>
      <w:r>
        <w:rPr>
          <w:rFonts w:hint="eastAsia"/>
          <w:szCs w:val="32"/>
          <w:lang w:eastAsia="zh-CN"/>
        </w:rPr>
        <w:t>，</w:t>
      </w:r>
      <w:r>
        <w:rPr>
          <w:rFonts w:hint="eastAsia" w:cs="Times New Roman"/>
          <w:szCs w:val="32"/>
          <w:lang w:val="en-US" w:eastAsia="zh-CN"/>
        </w:rPr>
        <w:t>有效期5年。</w:t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</w:p>
    <w:p>
      <w:pPr>
        <w:jc w:val="both"/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pStyle w:val="6"/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pStyle w:val="6"/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pStyle w:val="6"/>
        <w:rPr>
          <w:rFonts w:hint="eastAsia" w:ascii="方正黑体_GBK" w:hAnsi="方正黑体_GBK" w:eastAsia="方正黑体_GBK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1" w:name="_GoBack"/>
      <w:bookmarkEnd w:id="1"/>
    </w:p>
    <w:p>
      <w:pPr>
        <w:jc w:val="both"/>
        <w:rPr>
          <w:rFonts w:hint="eastAsia" w:ascii="方正小标宋简体" w:hAnsi="方正小标宋简体" w:eastAsia="方正小标宋简体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四川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省林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草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乡土专家申报表</w:t>
      </w:r>
    </w:p>
    <w:tbl>
      <w:tblPr>
        <w:tblStyle w:val="2"/>
        <w:tblW w:w="9744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005"/>
        <w:gridCol w:w="1245"/>
        <w:gridCol w:w="1485"/>
        <w:gridCol w:w="925"/>
        <w:gridCol w:w="1280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性    别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1寸免冠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民    族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文化程度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（或家庭住址）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/职称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电子邮箱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从事产业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或专业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个人简历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主要事迹简介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（不超过500字）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31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申报人对申报材料真实性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签字：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36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2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县（市、区）级林业主管部门意见</w:t>
            </w: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2356" w:firstLineChars="982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2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市（州）林草主管部门意见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720" w:firstLineChars="300"/>
              <w:jc w:val="both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720" w:firstLineChars="300"/>
              <w:jc w:val="both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DZmNDg4Mzg0MzQ3MjNjYjFkNGI5YmZmYzlmOTYifQ=="/>
  </w:docVars>
  <w:rsids>
    <w:rsidRoot w:val="00000000"/>
    <w:rsid w:val="041405B1"/>
    <w:rsid w:val="0B7F5D75"/>
    <w:rsid w:val="10AD5132"/>
    <w:rsid w:val="19202945"/>
    <w:rsid w:val="1EA86A27"/>
    <w:rsid w:val="22570CF0"/>
    <w:rsid w:val="25493224"/>
    <w:rsid w:val="284B72B3"/>
    <w:rsid w:val="3BBFFE1F"/>
    <w:rsid w:val="3FFCD861"/>
    <w:rsid w:val="467A6203"/>
    <w:rsid w:val="4CAB5B1A"/>
    <w:rsid w:val="54133801"/>
    <w:rsid w:val="5AC24903"/>
    <w:rsid w:val="6A301889"/>
    <w:rsid w:val="6FB24AEE"/>
    <w:rsid w:val="722A0AFE"/>
    <w:rsid w:val="79FF14CF"/>
    <w:rsid w:val="BD9F72B7"/>
    <w:rsid w:val="D76F8452"/>
    <w:rsid w:val="DFFFCD61"/>
    <w:rsid w:val="F7F7B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autoSpaceDE w:val="0"/>
      <w:autoSpaceDN w:val="0"/>
      <w:snapToGrid w:val="0"/>
      <w:spacing w:line="590" w:lineRule="atLeast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正文缩进1"/>
    <w:basedOn w:val="1"/>
    <w:qFormat/>
    <w:uiPriority w:val="0"/>
    <w:pPr>
      <w:ind w:firstLine="200" w:firstLineChars="200"/>
    </w:pPr>
    <w:rPr>
      <w:rFonts w:eastAsia="宋体"/>
      <w:kern w:val="2"/>
      <w:sz w:val="21"/>
      <w:szCs w:val="24"/>
    </w:rPr>
  </w:style>
  <w:style w:type="paragraph" w:customStyle="1" w:styleId="7">
    <w:name w:val="文档结构图1"/>
    <w:basedOn w:val="1"/>
    <w:qFormat/>
    <w:uiPriority w:val="0"/>
    <w:rPr>
      <w:rFonts w:ascii="Microsoft YaHei UI" w:eastAsia="Microsoft YaHei UI"/>
      <w:sz w:val="18"/>
      <w:szCs w:val="18"/>
    </w:rPr>
  </w:style>
  <w:style w:type="paragraph" w:customStyle="1" w:styleId="8">
    <w:name w:val="正文文本1"/>
    <w:basedOn w:val="1"/>
    <w:autoRedefine/>
    <w:qFormat/>
    <w:uiPriority w:val="0"/>
    <w:pPr>
      <w:spacing w:after="120"/>
    </w:pPr>
    <w:rPr>
      <w:rFonts w:ascii="Calibri" w:hAnsi="Calibri" w:eastAsia="宋体"/>
      <w:kern w:val="2"/>
      <w:sz w:val="21"/>
      <w:szCs w:val="22"/>
    </w:rPr>
  </w:style>
  <w:style w:type="paragraph" w:customStyle="1" w:styleId="9">
    <w:name w:val="样式1"/>
    <w:basedOn w:val="1"/>
    <w:qFormat/>
    <w:uiPriority w:val="0"/>
    <w:rPr>
      <w:rFonts w:ascii="Calibri" w:hAnsi="Calibr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2023-11-09T15:01:00Z</dcterms:created>
  <dc:creator>科技处收发文</dc:creator>
  <cp:lastModifiedBy>cherry3偲</cp:lastModifiedBy>
  <cp:lastPrinted>2023-12-27T01:44:52Z</cp:lastPrinted>
  <dcterms:modified xsi:type="dcterms:W3CDTF">2023-12-27T01:45:01Z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65ADB177CE2049979BE328C67C9E405D_12</vt:lpwstr>
  </property>
</Properties>
</file>